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5451" w:type="dxa"/>
        <w:tblInd w:w="-60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ayout w:type="fixed"/>
        <w:tblLook w:val="04A0" w:firstRow="1" w:lastRow="0" w:firstColumn="1" w:lastColumn="0" w:noHBand="0" w:noVBand="1"/>
      </w:tblPr>
      <w:tblGrid>
        <w:gridCol w:w="785"/>
        <w:gridCol w:w="2069"/>
        <w:gridCol w:w="3544"/>
        <w:gridCol w:w="1399"/>
        <w:gridCol w:w="4111"/>
        <w:gridCol w:w="3543"/>
      </w:tblGrid>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1</w:t>
            </w:r>
          </w:p>
        </w:tc>
        <w:tc>
          <w:tcPr>
            <w:tcW w:w="2069" w:type="dxa"/>
            <w:vAlign w:val="center"/>
          </w:tcPr>
          <w:p w:rsidR="002F03F3" w:rsidRPr="000A5839" w:rsidRDefault="005608B5" w:rsidP="00C506EF">
            <w:pPr>
              <w:rPr>
                <w:sz w:val="20"/>
                <w:szCs w:val="20"/>
              </w:rPr>
            </w:pPr>
            <w:r>
              <w:t>Bölüm Ders Programının Belirlenmesi İşlemleri</w:t>
            </w:r>
          </w:p>
        </w:tc>
        <w:tc>
          <w:tcPr>
            <w:tcW w:w="3544" w:type="dxa"/>
            <w:vAlign w:val="center"/>
          </w:tcPr>
          <w:p w:rsidR="00945719" w:rsidRDefault="005608B5" w:rsidP="005608B5">
            <w:pPr>
              <w:tabs>
                <w:tab w:val="left" w:pos="-60"/>
                <w:tab w:val="left" w:pos="82"/>
              </w:tabs>
              <w:ind w:left="-60"/>
            </w:pPr>
            <w:r>
              <w:t>-</w:t>
            </w:r>
            <w:r w:rsidR="00924B11">
              <w:t xml:space="preserve"> </w:t>
            </w:r>
            <w:r>
              <w:t>Hak kaybı,</w:t>
            </w:r>
          </w:p>
          <w:p w:rsidR="00945719" w:rsidRDefault="005608B5" w:rsidP="005608B5">
            <w:pPr>
              <w:tabs>
                <w:tab w:val="left" w:pos="-60"/>
                <w:tab w:val="left" w:pos="82"/>
              </w:tabs>
              <w:ind w:left="-60"/>
            </w:pPr>
            <w:r>
              <w:t xml:space="preserve"> -Ders programlarının zamanında belirlenememesi, </w:t>
            </w:r>
          </w:p>
          <w:p w:rsidR="002F03F3" w:rsidRPr="00B16A4D" w:rsidRDefault="005608B5" w:rsidP="005608B5">
            <w:pPr>
              <w:tabs>
                <w:tab w:val="left" w:pos="-60"/>
                <w:tab w:val="left" w:pos="82"/>
              </w:tabs>
              <w:ind w:left="-60"/>
              <w:rPr>
                <w:sz w:val="20"/>
                <w:szCs w:val="20"/>
              </w:rPr>
            </w:pPr>
            <w:r>
              <w:t>-Eğitim-öğretimde aksaklıkların yaşanması,</w:t>
            </w:r>
          </w:p>
        </w:tc>
        <w:tc>
          <w:tcPr>
            <w:tcW w:w="1399" w:type="dxa"/>
            <w:vAlign w:val="center"/>
          </w:tcPr>
          <w:p w:rsidR="002F03F3" w:rsidRPr="000A5839" w:rsidRDefault="00945719" w:rsidP="00C506EF">
            <w:pPr>
              <w:rPr>
                <w:b/>
                <w:sz w:val="20"/>
                <w:szCs w:val="20"/>
              </w:rPr>
            </w:pPr>
            <w:r>
              <w:t>Yüksek</w:t>
            </w:r>
          </w:p>
        </w:tc>
        <w:tc>
          <w:tcPr>
            <w:tcW w:w="4111" w:type="dxa"/>
            <w:vAlign w:val="center"/>
          </w:tcPr>
          <w:p w:rsidR="002F03F3" w:rsidRPr="000A5839" w:rsidRDefault="00945719" w:rsidP="005608B5">
            <w:pPr>
              <w:pStyle w:val="ListeParagraf"/>
              <w:tabs>
                <w:tab w:val="left" w:pos="82"/>
              </w:tabs>
              <w:ind w:left="-58"/>
              <w:rPr>
                <w:sz w:val="20"/>
                <w:szCs w:val="20"/>
              </w:rPr>
            </w:pPr>
            <w:r>
              <w:t>Akademik takvim cari yıl içerisinde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c>
          <w:tcPr>
            <w:tcW w:w="3543" w:type="dxa"/>
            <w:vAlign w:val="center"/>
          </w:tcPr>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-Görevle ilgili mevzuata sahip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-Mesleki alanda tecrübeli olmak,</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-Dikkatli ve özenli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-İşin sahiplenilmesi,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 yapabilme yeteneğine sahip olmak, </w:t>
            </w:r>
          </w:p>
          <w:p w:rsidR="002F03F3" w:rsidRPr="005E73BA" w:rsidRDefault="00945719" w:rsidP="00C506EF">
            <w:pPr>
              <w:pStyle w:val="AralkYok"/>
              <w:ind w:left="-108"/>
              <w:rPr>
                <w:rFonts w:ascii="Times New Roman" w:eastAsia="Times New Roman" w:hAnsi="Times New Roman" w:cs="Times New Roman"/>
                <w:sz w:val="20"/>
                <w:szCs w:val="20"/>
                <w:lang w:eastAsia="tr-TR"/>
              </w:rPr>
            </w:pPr>
            <w:r w:rsidRPr="00030999">
              <w:rPr>
                <w:rFonts w:ascii="Times New Roman" w:hAnsi="Times New Roman" w:cs="Times New Roman"/>
              </w:rPr>
              <w:t>-Zaman yönetimine sahip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2</w:t>
            </w:r>
          </w:p>
        </w:tc>
        <w:tc>
          <w:tcPr>
            <w:tcW w:w="2069" w:type="dxa"/>
            <w:vAlign w:val="center"/>
          </w:tcPr>
          <w:p w:rsidR="002F03F3" w:rsidRPr="000A5839" w:rsidRDefault="00945719" w:rsidP="00C506EF">
            <w:pPr>
              <w:rPr>
                <w:sz w:val="20"/>
                <w:szCs w:val="20"/>
              </w:rPr>
            </w:pPr>
            <w:r>
              <w:t>Bölüm Ders Görevlendirme İşlemleri</w:t>
            </w:r>
          </w:p>
        </w:tc>
        <w:tc>
          <w:tcPr>
            <w:tcW w:w="3544" w:type="dxa"/>
            <w:vAlign w:val="center"/>
          </w:tcPr>
          <w:p w:rsidR="00945719" w:rsidRDefault="00945719" w:rsidP="005608B5">
            <w:pPr>
              <w:tabs>
                <w:tab w:val="left" w:pos="82"/>
              </w:tabs>
            </w:pPr>
            <w:r>
              <w:t xml:space="preserve">-Hak kaybı, </w:t>
            </w:r>
          </w:p>
          <w:p w:rsidR="00945719" w:rsidRDefault="00945719" w:rsidP="005608B5">
            <w:pPr>
              <w:tabs>
                <w:tab w:val="left" w:pos="82"/>
              </w:tabs>
            </w:pPr>
            <w:r>
              <w:t>-Ders programlarının zamanında belirlenememesi,</w:t>
            </w:r>
          </w:p>
          <w:p w:rsidR="002F03F3" w:rsidRPr="000D3AC7" w:rsidRDefault="00945719" w:rsidP="005608B5">
            <w:pPr>
              <w:tabs>
                <w:tab w:val="left" w:pos="82"/>
              </w:tabs>
              <w:rPr>
                <w:sz w:val="20"/>
                <w:szCs w:val="20"/>
              </w:rPr>
            </w:pPr>
            <w:r>
              <w:t>-Eğitim-öğretimde aksaklıkların yaşanması</w:t>
            </w:r>
          </w:p>
        </w:tc>
        <w:tc>
          <w:tcPr>
            <w:tcW w:w="1399" w:type="dxa"/>
            <w:vAlign w:val="center"/>
          </w:tcPr>
          <w:p w:rsidR="002F03F3" w:rsidRPr="000A5839" w:rsidRDefault="00945719" w:rsidP="00C506EF">
            <w:pPr>
              <w:rPr>
                <w:sz w:val="20"/>
                <w:szCs w:val="20"/>
              </w:rPr>
            </w:pPr>
            <w:r>
              <w:t>Yüksek</w:t>
            </w:r>
          </w:p>
        </w:tc>
        <w:tc>
          <w:tcPr>
            <w:tcW w:w="4111" w:type="dxa"/>
            <w:vAlign w:val="center"/>
          </w:tcPr>
          <w:p w:rsidR="002F03F3" w:rsidRPr="005608B5" w:rsidRDefault="00945719" w:rsidP="005608B5">
            <w:pPr>
              <w:tabs>
                <w:tab w:val="left" w:pos="103"/>
              </w:tabs>
              <w:rPr>
                <w:sz w:val="20"/>
                <w:szCs w:val="20"/>
              </w:rPr>
            </w:pPr>
            <w:r>
              <w:t>Akademik takvim cari yıl içerisinde lisans ders görevlendirmelerinin adil, objektif ve öğretim elemanlarının bilim alanlarına uygun olarak yapılması, öğretim elemanları arasında koordinasyonun sağlanması, güncel kontrollerin yapılması,</w:t>
            </w:r>
          </w:p>
        </w:tc>
        <w:tc>
          <w:tcPr>
            <w:tcW w:w="3543" w:type="dxa"/>
            <w:vAlign w:val="center"/>
          </w:tcPr>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-Görevle ilgili mevzuata sahip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-Mesleki alanda tecrübeli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-Dikkatli ve özenli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-İşin sahiplenilmesi,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 yapabilme yeteneğine sahip olmak, </w:t>
            </w:r>
          </w:p>
          <w:p w:rsidR="002F03F3" w:rsidRDefault="00945719" w:rsidP="00C506EF">
            <w:pPr>
              <w:pStyle w:val="AralkYok"/>
              <w:ind w:left="-108"/>
            </w:pPr>
            <w:r w:rsidRPr="00030999">
              <w:rPr>
                <w:rFonts w:ascii="Times New Roman" w:hAnsi="Times New Roman" w:cs="Times New Roman"/>
              </w:rPr>
              <w:t>-Zaman yönetimine sahip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3</w:t>
            </w:r>
          </w:p>
        </w:tc>
        <w:tc>
          <w:tcPr>
            <w:tcW w:w="2069" w:type="dxa"/>
            <w:vAlign w:val="center"/>
          </w:tcPr>
          <w:p w:rsidR="002F03F3" w:rsidRPr="000A5839" w:rsidRDefault="00235753" w:rsidP="00C506EF">
            <w:pPr>
              <w:rPr>
                <w:sz w:val="20"/>
                <w:szCs w:val="20"/>
              </w:rPr>
            </w:pPr>
            <w:r>
              <w:t>Görev Süresi Uzatma İşlemleri</w:t>
            </w:r>
          </w:p>
        </w:tc>
        <w:tc>
          <w:tcPr>
            <w:tcW w:w="3544" w:type="dxa"/>
            <w:vAlign w:val="center"/>
          </w:tcPr>
          <w:p w:rsidR="00235753" w:rsidRDefault="00235753" w:rsidP="005608B5">
            <w:pPr>
              <w:tabs>
                <w:tab w:val="left" w:pos="82"/>
              </w:tabs>
              <w:ind w:left="-58"/>
              <w:contextualSpacing/>
            </w:pPr>
            <w:r>
              <w:t xml:space="preserve">-Kurumsal itibar kaybı, </w:t>
            </w:r>
          </w:p>
          <w:p w:rsidR="00235753" w:rsidRDefault="00235753" w:rsidP="005608B5">
            <w:pPr>
              <w:tabs>
                <w:tab w:val="left" w:pos="82"/>
              </w:tabs>
              <w:ind w:left="-58"/>
              <w:contextualSpacing/>
            </w:pPr>
            <w:r>
              <w:t xml:space="preserve">-Mali ve özlük hak kaybı, </w:t>
            </w:r>
          </w:p>
          <w:p w:rsidR="00235753" w:rsidRDefault="00235753" w:rsidP="005608B5">
            <w:pPr>
              <w:tabs>
                <w:tab w:val="left" w:pos="82"/>
              </w:tabs>
              <w:ind w:left="-58"/>
              <w:contextualSpacing/>
            </w:pPr>
            <w:r>
              <w:t xml:space="preserve">-Kamu zararı, </w:t>
            </w:r>
          </w:p>
          <w:p w:rsidR="002F03F3" w:rsidRPr="000D3AC7" w:rsidRDefault="00235753" w:rsidP="005608B5">
            <w:pPr>
              <w:tabs>
                <w:tab w:val="left" w:pos="82"/>
              </w:tabs>
              <w:ind w:left="-58"/>
              <w:contextualSpacing/>
              <w:rPr>
                <w:sz w:val="20"/>
                <w:szCs w:val="20"/>
              </w:rPr>
            </w:pPr>
            <w:r>
              <w:lastRenderedPageBreak/>
              <w:t>-Eğitim-öğretimde aksaklıkların yaşanması</w:t>
            </w:r>
          </w:p>
        </w:tc>
        <w:tc>
          <w:tcPr>
            <w:tcW w:w="1399" w:type="dxa"/>
            <w:vAlign w:val="center"/>
          </w:tcPr>
          <w:p w:rsidR="002F03F3" w:rsidRPr="00F02A28" w:rsidRDefault="00235753" w:rsidP="00C506EF">
            <w:pPr>
              <w:rPr>
                <w:b/>
                <w:sz w:val="20"/>
                <w:szCs w:val="20"/>
              </w:rPr>
            </w:pPr>
            <w:r>
              <w:lastRenderedPageBreak/>
              <w:t>Yüksek</w:t>
            </w:r>
          </w:p>
        </w:tc>
        <w:tc>
          <w:tcPr>
            <w:tcW w:w="4111" w:type="dxa"/>
            <w:vAlign w:val="center"/>
          </w:tcPr>
          <w:p w:rsidR="002F03F3" w:rsidRPr="00235753" w:rsidRDefault="00235753" w:rsidP="00235753">
            <w:pPr>
              <w:tabs>
                <w:tab w:val="left" w:pos="103"/>
              </w:tabs>
              <w:rPr>
                <w:sz w:val="20"/>
                <w:szCs w:val="20"/>
              </w:rPr>
            </w:pPr>
            <w:r>
              <w:t xml:space="preserve">Bölümde Doktor Öğretim Üyesi ile Öğretim Görevlisi kadrolarında görev yapan akademik personelin görev süresi </w:t>
            </w:r>
            <w:r>
              <w:lastRenderedPageBreak/>
              <w:t>uzatma işlemlerinin tekliflerinin süreleri içerisinde dikkatli ve özenli olarak yapılması, Dekanlığa bildirilmesi</w:t>
            </w:r>
          </w:p>
          <w:p w:rsidR="002F03F3" w:rsidRPr="000A5839" w:rsidRDefault="002F03F3" w:rsidP="00C506EF">
            <w:pPr>
              <w:pStyle w:val="ListeParagraf"/>
              <w:tabs>
                <w:tab w:val="left" w:pos="103"/>
              </w:tabs>
              <w:ind w:left="-36"/>
              <w:rPr>
                <w:sz w:val="20"/>
                <w:szCs w:val="20"/>
              </w:rPr>
            </w:pPr>
          </w:p>
          <w:p w:rsidR="002F03F3" w:rsidRPr="000A5839" w:rsidRDefault="002F03F3" w:rsidP="00C506EF">
            <w:pPr>
              <w:rPr>
                <w:b/>
                <w:sz w:val="20"/>
                <w:szCs w:val="20"/>
              </w:rPr>
            </w:pPr>
          </w:p>
        </w:tc>
        <w:tc>
          <w:tcPr>
            <w:tcW w:w="3543" w:type="dxa"/>
            <w:vAlign w:val="center"/>
          </w:tcPr>
          <w:p w:rsidR="00235753" w:rsidRDefault="00235753" w:rsidP="00C506EF">
            <w:pPr>
              <w:ind w:left="-108"/>
            </w:pPr>
            <w:r>
              <w:lastRenderedPageBreak/>
              <w:t xml:space="preserve">-Görevle ilgili mevzuata sahip olmak, </w:t>
            </w:r>
          </w:p>
          <w:p w:rsidR="00235753" w:rsidRDefault="00235753" w:rsidP="00C506EF">
            <w:pPr>
              <w:ind w:left="-108"/>
            </w:pPr>
            <w:r>
              <w:t xml:space="preserve">-Mesleki alanda tecrübeli olmak, </w:t>
            </w:r>
          </w:p>
          <w:p w:rsidR="00235753" w:rsidRDefault="00235753" w:rsidP="00C506EF">
            <w:pPr>
              <w:ind w:left="-108"/>
            </w:pPr>
            <w:r>
              <w:lastRenderedPageBreak/>
              <w:t xml:space="preserve">-Zaman yönetimine sahip olmak, - İşi yapabilme yeteneğine sahip olmak, </w:t>
            </w:r>
          </w:p>
          <w:p w:rsidR="002F03F3" w:rsidRPr="00A74681" w:rsidRDefault="00235753" w:rsidP="00C506EF">
            <w:pPr>
              <w:ind w:left="-108"/>
              <w:rPr>
                <w:sz w:val="20"/>
                <w:szCs w:val="20"/>
              </w:rPr>
            </w:pPr>
            <w:r>
              <w:t>-EBYS sistemi hakkında bilgi sahibi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lastRenderedPageBreak/>
              <w:t>4</w:t>
            </w:r>
          </w:p>
        </w:tc>
        <w:tc>
          <w:tcPr>
            <w:tcW w:w="2069" w:type="dxa"/>
            <w:vAlign w:val="center"/>
          </w:tcPr>
          <w:p w:rsidR="002F03F3" w:rsidRPr="000A5839" w:rsidRDefault="00235753" w:rsidP="00C506EF">
            <w:pPr>
              <w:rPr>
                <w:sz w:val="20"/>
                <w:szCs w:val="20"/>
              </w:rPr>
            </w:pPr>
            <w:r>
              <w:t>Bölüm Faaliyet, Stratejik Plan, Performans Kriterlerinin Hazırlanması İşlemleri</w:t>
            </w:r>
          </w:p>
        </w:tc>
        <w:tc>
          <w:tcPr>
            <w:tcW w:w="3544" w:type="dxa"/>
            <w:vAlign w:val="center"/>
          </w:tcPr>
          <w:p w:rsidR="00235753" w:rsidRDefault="00235753" w:rsidP="00C506EF">
            <w:pPr>
              <w:tabs>
                <w:tab w:val="left" w:pos="82"/>
              </w:tabs>
            </w:pPr>
            <w:r>
              <w:t xml:space="preserve">-Kurumsallaşmanın Gecikmesi, </w:t>
            </w:r>
          </w:p>
          <w:p w:rsidR="002F03F3" w:rsidRPr="009D2D42" w:rsidRDefault="00235753" w:rsidP="00C506EF">
            <w:pPr>
              <w:tabs>
                <w:tab w:val="left" w:pos="82"/>
              </w:tabs>
              <w:rPr>
                <w:sz w:val="20"/>
                <w:szCs w:val="20"/>
              </w:rPr>
            </w:pPr>
            <w:r>
              <w:t>-Güven ve Kurum İtibar Kaybı,</w:t>
            </w:r>
          </w:p>
        </w:tc>
        <w:tc>
          <w:tcPr>
            <w:tcW w:w="1399" w:type="dxa"/>
            <w:vAlign w:val="center"/>
          </w:tcPr>
          <w:p w:rsidR="002F03F3" w:rsidRPr="000A5839" w:rsidRDefault="00235753" w:rsidP="00C506EF">
            <w:pPr>
              <w:rPr>
                <w:b/>
                <w:sz w:val="20"/>
                <w:szCs w:val="20"/>
              </w:rPr>
            </w:pPr>
            <w:r>
              <w:t>Yüksek</w:t>
            </w:r>
          </w:p>
        </w:tc>
        <w:tc>
          <w:tcPr>
            <w:tcW w:w="4111" w:type="dxa"/>
            <w:vAlign w:val="center"/>
          </w:tcPr>
          <w:p w:rsidR="002F03F3" w:rsidRPr="000A5839" w:rsidRDefault="00235753" w:rsidP="00C506EF">
            <w:pPr>
              <w:rPr>
                <w:b/>
                <w:sz w:val="20"/>
                <w:szCs w:val="20"/>
              </w:rPr>
            </w:pPr>
            <w: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tc>
        <w:tc>
          <w:tcPr>
            <w:tcW w:w="3543" w:type="dxa"/>
            <w:vAlign w:val="center"/>
          </w:tcPr>
          <w:p w:rsidR="00235753" w:rsidRDefault="00235753" w:rsidP="00C506EF">
            <w:pPr>
              <w:ind w:left="-108"/>
            </w:pPr>
            <w:r>
              <w:t xml:space="preserve">-Görevle ilgili mevzuata sahip olmak, </w:t>
            </w:r>
          </w:p>
          <w:p w:rsidR="00235753" w:rsidRDefault="00235753" w:rsidP="00C506EF">
            <w:pPr>
              <w:ind w:left="-108"/>
            </w:pPr>
            <w:r>
              <w:t xml:space="preserve">-Mesleki alanda tecrübeli olmak, </w:t>
            </w:r>
          </w:p>
          <w:p w:rsidR="002F03F3" w:rsidRPr="00A74681" w:rsidRDefault="00235753" w:rsidP="00C506EF">
            <w:pPr>
              <w:ind w:left="-108"/>
              <w:rPr>
                <w:sz w:val="20"/>
                <w:szCs w:val="20"/>
              </w:rPr>
            </w:pPr>
            <w:r>
              <w:t>-Dikkatli ve özenli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5</w:t>
            </w:r>
          </w:p>
        </w:tc>
        <w:tc>
          <w:tcPr>
            <w:tcW w:w="2069" w:type="dxa"/>
            <w:vAlign w:val="center"/>
          </w:tcPr>
          <w:p w:rsidR="002F03F3" w:rsidRPr="000A5839" w:rsidRDefault="00235753" w:rsidP="00C506EF">
            <w:pPr>
              <w:rPr>
                <w:sz w:val="20"/>
                <w:szCs w:val="20"/>
              </w:rPr>
            </w:pPr>
            <w:r>
              <w:t>Bölüm ile ilgili Yazışmaların Yapılması İşlemleri</w:t>
            </w:r>
          </w:p>
        </w:tc>
        <w:tc>
          <w:tcPr>
            <w:tcW w:w="3544" w:type="dxa"/>
            <w:vAlign w:val="center"/>
          </w:tcPr>
          <w:p w:rsidR="00235753" w:rsidRDefault="00235753" w:rsidP="00C506EF">
            <w:r>
              <w:t xml:space="preserve">-İşlerin aksaması, </w:t>
            </w:r>
          </w:p>
          <w:p w:rsidR="00235753" w:rsidRDefault="00235753" w:rsidP="00C506EF">
            <w:r>
              <w:t xml:space="preserve">-Kurumsal İtibar Kaybı, </w:t>
            </w:r>
          </w:p>
          <w:p w:rsidR="00235753" w:rsidRDefault="00235753" w:rsidP="00C506EF">
            <w:r>
              <w:t xml:space="preserve">-Hak mağduriyeti </w:t>
            </w:r>
          </w:p>
          <w:p w:rsidR="00235753" w:rsidRDefault="00235753" w:rsidP="00C506EF">
            <w:r>
              <w:t xml:space="preserve">-Görev Aksaması, </w:t>
            </w:r>
          </w:p>
          <w:p w:rsidR="002F03F3" w:rsidRPr="009D2D42" w:rsidRDefault="00235753" w:rsidP="00C506EF">
            <w:pPr>
              <w:rPr>
                <w:b/>
                <w:sz w:val="20"/>
                <w:szCs w:val="20"/>
              </w:rPr>
            </w:pPr>
            <w:r>
              <w:t>-Bölüm içi karışıklığa sebebiyet verme,</w:t>
            </w:r>
          </w:p>
        </w:tc>
        <w:tc>
          <w:tcPr>
            <w:tcW w:w="1399" w:type="dxa"/>
            <w:vAlign w:val="center"/>
          </w:tcPr>
          <w:p w:rsidR="002F03F3" w:rsidRPr="00F02A28" w:rsidRDefault="00235753" w:rsidP="00C506EF">
            <w:pPr>
              <w:rPr>
                <w:b/>
                <w:sz w:val="20"/>
                <w:szCs w:val="20"/>
              </w:rPr>
            </w:pPr>
            <w:r>
              <w:t>Yüksek</w:t>
            </w:r>
          </w:p>
        </w:tc>
        <w:tc>
          <w:tcPr>
            <w:tcW w:w="4111" w:type="dxa"/>
            <w:vAlign w:val="center"/>
          </w:tcPr>
          <w:p w:rsidR="009D2D42" w:rsidRDefault="00235753" w:rsidP="00235753">
            <w:pPr>
              <w:tabs>
                <w:tab w:val="left" w:pos="82"/>
              </w:tabs>
              <w:rPr>
                <w:sz w:val="20"/>
                <w:szCs w:val="20"/>
              </w:rPr>
            </w:pPr>
            <w:r>
              <w:t>Bölüm ile ilgili yazışmaların zamanında yapılması, bölüm içi koordinasyonun sağlanması, EBYS üzerinden evrakların rutin olarak takip edilmesi, bölüm içi koordinasyonun sağlanması</w:t>
            </w:r>
          </w:p>
          <w:p w:rsidR="002F03F3" w:rsidRPr="009D2D42" w:rsidRDefault="002F03F3" w:rsidP="00C506EF">
            <w:pPr>
              <w:tabs>
                <w:tab w:val="left" w:pos="103"/>
              </w:tabs>
              <w:ind w:left="-36"/>
              <w:rPr>
                <w:sz w:val="20"/>
                <w:szCs w:val="20"/>
              </w:rPr>
            </w:pPr>
          </w:p>
          <w:p w:rsidR="002F03F3" w:rsidRPr="000A5839" w:rsidRDefault="002F03F3" w:rsidP="00C506EF">
            <w:pPr>
              <w:pStyle w:val="ListeParagraf"/>
              <w:tabs>
                <w:tab w:val="left" w:pos="82"/>
              </w:tabs>
              <w:ind w:left="-58"/>
              <w:rPr>
                <w:sz w:val="20"/>
                <w:szCs w:val="20"/>
              </w:rPr>
            </w:pPr>
          </w:p>
        </w:tc>
        <w:tc>
          <w:tcPr>
            <w:tcW w:w="3543" w:type="dxa"/>
            <w:vAlign w:val="center"/>
          </w:tcPr>
          <w:p w:rsidR="00235753" w:rsidRDefault="00235753" w:rsidP="00C506EF">
            <w:pPr>
              <w:ind w:left="-108"/>
            </w:pPr>
            <w:r>
              <w:t xml:space="preserve">Görevle ilgili mevzuata sahip olmak, </w:t>
            </w:r>
          </w:p>
          <w:p w:rsidR="00235753" w:rsidRDefault="00235753" w:rsidP="00C506EF">
            <w:pPr>
              <w:ind w:left="-108"/>
            </w:pPr>
            <w:r>
              <w:t xml:space="preserve">-Mesleki alanda tecrübeli olmak, </w:t>
            </w:r>
          </w:p>
          <w:p w:rsidR="00235753" w:rsidRDefault="00235753" w:rsidP="00C506EF">
            <w:pPr>
              <w:ind w:left="-108"/>
            </w:pPr>
            <w:r>
              <w:t xml:space="preserve">-Dikkatli ve özenli olmak, </w:t>
            </w:r>
          </w:p>
          <w:p w:rsidR="00235753" w:rsidRDefault="00235753" w:rsidP="00C506EF">
            <w:pPr>
              <w:ind w:left="-108"/>
            </w:pPr>
            <w:r>
              <w:t xml:space="preserve">-İşin sahiplenilmesi, </w:t>
            </w:r>
          </w:p>
          <w:p w:rsidR="00235753" w:rsidRDefault="00235753" w:rsidP="00C506EF">
            <w:pPr>
              <w:ind w:left="-108"/>
            </w:pPr>
            <w:r>
              <w:t xml:space="preserve">-İşi yapabilme yeteneğine sahip olmak </w:t>
            </w:r>
          </w:p>
          <w:p w:rsidR="002F03F3" w:rsidRPr="00A74681" w:rsidRDefault="00235753" w:rsidP="00C506EF">
            <w:pPr>
              <w:ind w:left="-108"/>
              <w:rPr>
                <w:sz w:val="20"/>
                <w:szCs w:val="20"/>
              </w:rPr>
            </w:pPr>
            <w:r>
              <w:t>-EBYS sistemi hakkında bilgi sahibi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6</w:t>
            </w:r>
          </w:p>
        </w:tc>
        <w:tc>
          <w:tcPr>
            <w:tcW w:w="2069" w:type="dxa"/>
            <w:vAlign w:val="center"/>
          </w:tcPr>
          <w:p w:rsidR="002F03F3" w:rsidRPr="000A5839" w:rsidRDefault="00235753" w:rsidP="00C506EF">
            <w:pPr>
              <w:rPr>
                <w:sz w:val="20"/>
                <w:szCs w:val="20"/>
              </w:rPr>
            </w:pPr>
            <w:r>
              <w:t xml:space="preserve">Bölüm Başkanlığına ait </w:t>
            </w:r>
            <w:r>
              <w:lastRenderedPageBreak/>
              <w:t>Resmi Evrakların Arşivlenmesi İşlemleri</w:t>
            </w:r>
          </w:p>
        </w:tc>
        <w:tc>
          <w:tcPr>
            <w:tcW w:w="3544" w:type="dxa"/>
            <w:vAlign w:val="center"/>
          </w:tcPr>
          <w:p w:rsidR="00235753" w:rsidRDefault="00235753" w:rsidP="005608B5">
            <w:pPr>
              <w:tabs>
                <w:tab w:val="left" w:pos="-60"/>
                <w:tab w:val="left" w:pos="82"/>
              </w:tabs>
              <w:ind w:left="-60"/>
            </w:pPr>
            <w:r>
              <w:lastRenderedPageBreak/>
              <w:t xml:space="preserve">-Kamu zararına sebebiyet, </w:t>
            </w:r>
          </w:p>
          <w:p w:rsidR="00235753" w:rsidRDefault="00235753" w:rsidP="005608B5">
            <w:pPr>
              <w:tabs>
                <w:tab w:val="left" w:pos="-60"/>
                <w:tab w:val="left" w:pos="82"/>
              </w:tabs>
              <w:ind w:left="-60"/>
            </w:pPr>
            <w:r>
              <w:t xml:space="preserve">-İtibar kaybı, </w:t>
            </w:r>
          </w:p>
          <w:p w:rsidR="00235753" w:rsidRDefault="00235753" w:rsidP="005608B5">
            <w:pPr>
              <w:tabs>
                <w:tab w:val="left" w:pos="-60"/>
                <w:tab w:val="left" w:pos="82"/>
              </w:tabs>
              <w:ind w:left="-60"/>
            </w:pPr>
            <w:r>
              <w:lastRenderedPageBreak/>
              <w:t xml:space="preserve">-Hak mağduriyeti </w:t>
            </w:r>
          </w:p>
          <w:p w:rsidR="002F03F3" w:rsidRPr="00EA3DB4" w:rsidRDefault="00235753" w:rsidP="005608B5">
            <w:pPr>
              <w:tabs>
                <w:tab w:val="left" w:pos="-60"/>
                <w:tab w:val="left" w:pos="82"/>
              </w:tabs>
              <w:ind w:left="-60"/>
              <w:rPr>
                <w:sz w:val="20"/>
                <w:szCs w:val="20"/>
              </w:rPr>
            </w:pPr>
            <w:r>
              <w:t>-Görev Aksaması,</w:t>
            </w:r>
          </w:p>
        </w:tc>
        <w:tc>
          <w:tcPr>
            <w:tcW w:w="1399" w:type="dxa"/>
            <w:vAlign w:val="center"/>
          </w:tcPr>
          <w:p w:rsidR="002F03F3" w:rsidRPr="000A5839" w:rsidRDefault="00235753" w:rsidP="00C506EF">
            <w:pPr>
              <w:rPr>
                <w:b/>
                <w:sz w:val="20"/>
                <w:szCs w:val="20"/>
              </w:rPr>
            </w:pPr>
            <w:r>
              <w:lastRenderedPageBreak/>
              <w:t>Yüksek</w:t>
            </w:r>
          </w:p>
        </w:tc>
        <w:tc>
          <w:tcPr>
            <w:tcW w:w="4111" w:type="dxa"/>
            <w:vAlign w:val="center"/>
          </w:tcPr>
          <w:p w:rsidR="00CE0F94" w:rsidRDefault="00235753" w:rsidP="00C506EF">
            <w:pPr>
              <w:tabs>
                <w:tab w:val="left" w:pos="82"/>
              </w:tabs>
              <w:ind w:left="-58"/>
              <w:rPr>
                <w:sz w:val="20"/>
                <w:szCs w:val="20"/>
              </w:rPr>
            </w:pPr>
            <w:r>
              <w:t xml:space="preserve">Bölüm Başkanlığına ait resmi bilgi ve belgelerin muhafazası ve bölümle ilgili </w:t>
            </w:r>
            <w:r>
              <w:lastRenderedPageBreak/>
              <w:t>evrakların dikkatli ve titizlikle dosyalama planına göre fiziksel evrakların arşivlenmesi,</w:t>
            </w:r>
          </w:p>
          <w:p w:rsidR="00CE0F94" w:rsidRDefault="00CE0F94" w:rsidP="00C506EF">
            <w:pPr>
              <w:tabs>
                <w:tab w:val="left" w:pos="82"/>
              </w:tabs>
              <w:ind w:left="-58"/>
              <w:rPr>
                <w:sz w:val="20"/>
                <w:szCs w:val="20"/>
              </w:rPr>
            </w:pPr>
          </w:p>
          <w:p w:rsidR="002F03F3" w:rsidRPr="00CE0F94" w:rsidRDefault="002F03F3" w:rsidP="00C506EF">
            <w:pPr>
              <w:tabs>
                <w:tab w:val="left" w:pos="82"/>
              </w:tabs>
              <w:rPr>
                <w:sz w:val="20"/>
                <w:szCs w:val="20"/>
              </w:rPr>
            </w:pPr>
          </w:p>
        </w:tc>
        <w:tc>
          <w:tcPr>
            <w:tcW w:w="3543" w:type="dxa"/>
            <w:vAlign w:val="center"/>
          </w:tcPr>
          <w:p w:rsidR="00C34B91" w:rsidRDefault="00235753" w:rsidP="00C506EF">
            <w:pPr>
              <w:ind w:left="-108"/>
            </w:pPr>
            <w:r>
              <w:lastRenderedPageBreak/>
              <w:t xml:space="preserve">-Görevle ilgili mevzuata sahip olmak, </w:t>
            </w:r>
          </w:p>
          <w:p w:rsidR="00C34B91" w:rsidRDefault="00235753" w:rsidP="00C506EF">
            <w:pPr>
              <w:ind w:left="-108"/>
            </w:pPr>
            <w:r>
              <w:lastRenderedPageBreak/>
              <w:t xml:space="preserve">-Mesleki alanda tecrübeli olmak, </w:t>
            </w:r>
          </w:p>
          <w:p w:rsidR="00C34B91" w:rsidRDefault="00235753" w:rsidP="00C506EF">
            <w:pPr>
              <w:ind w:left="-108"/>
            </w:pPr>
            <w:r>
              <w:t xml:space="preserve">-Dikkatli ve özenli olmak, </w:t>
            </w:r>
          </w:p>
          <w:p w:rsidR="00C34B91" w:rsidRDefault="00235753" w:rsidP="00C506EF">
            <w:pPr>
              <w:ind w:left="-108"/>
            </w:pPr>
            <w:r>
              <w:t xml:space="preserve">-İşin sahiplenilmesi, </w:t>
            </w:r>
          </w:p>
          <w:p w:rsidR="002F03F3" w:rsidRPr="00A74681" w:rsidRDefault="00235753" w:rsidP="00C506EF">
            <w:pPr>
              <w:ind w:left="-108"/>
              <w:rPr>
                <w:sz w:val="20"/>
                <w:szCs w:val="20"/>
              </w:rPr>
            </w:pPr>
            <w:r>
              <w:t>-İşi yapabilme yeteneğine sahip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lastRenderedPageBreak/>
              <w:t>7</w:t>
            </w:r>
          </w:p>
        </w:tc>
        <w:tc>
          <w:tcPr>
            <w:tcW w:w="2069" w:type="dxa"/>
            <w:vAlign w:val="center"/>
          </w:tcPr>
          <w:p w:rsidR="002F03F3" w:rsidRPr="000A5839" w:rsidRDefault="00C34B91" w:rsidP="00C506EF">
            <w:pPr>
              <w:rPr>
                <w:sz w:val="20"/>
                <w:szCs w:val="20"/>
              </w:rPr>
            </w:pPr>
            <w:r>
              <w:t>Bölüm Personelinin Yıllık İzin İşlemleri</w:t>
            </w:r>
          </w:p>
        </w:tc>
        <w:tc>
          <w:tcPr>
            <w:tcW w:w="3544" w:type="dxa"/>
            <w:vAlign w:val="center"/>
          </w:tcPr>
          <w:p w:rsidR="00C34B91" w:rsidRDefault="00C34B91" w:rsidP="00C34B91">
            <w:pPr>
              <w:tabs>
                <w:tab w:val="left" w:pos="82"/>
              </w:tabs>
              <w:contextualSpacing/>
            </w:pPr>
            <w:r>
              <w:t xml:space="preserve">-İşlerin aksaması, </w:t>
            </w:r>
          </w:p>
          <w:p w:rsidR="00C34B91" w:rsidRDefault="00C34B91" w:rsidP="00C34B91">
            <w:pPr>
              <w:tabs>
                <w:tab w:val="left" w:pos="82"/>
              </w:tabs>
              <w:contextualSpacing/>
            </w:pPr>
            <w:r>
              <w:t xml:space="preserve">-Hak kaybı, </w:t>
            </w:r>
          </w:p>
          <w:p w:rsidR="002F03F3" w:rsidRPr="00C34B91" w:rsidRDefault="00C34B91" w:rsidP="00C34B91">
            <w:pPr>
              <w:tabs>
                <w:tab w:val="left" w:pos="82"/>
              </w:tabs>
              <w:contextualSpacing/>
            </w:pPr>
            <w:r>
              <w:t>-Birim itibar kaybı,</w:t>
            </w:r>
          </w:p>
        </w:tc>
        <w:tc>
          <w:tcPr>
            <w:tcW w:w="1399" w:type="dxa"/>
            <w:vAlign w:val="center"/>
          </w:tcPr>
          <w:p w:rsidR="002F03F3" w:rsidRPr="000A5839" w:rsidRDefault="00C34B91" w:rsidP="00C506EF">
            <w:pPr>
              <w:rPr>
                <w:b/>
                <w:sz w:val="20"/>
                <w:szCs w:val="20"/>
              </w:rPr>
            </w:pPr>
            <w:r>
              <w:t>Orta</w:t>
            </w:r>
          </w:p>
        </w:tc>
        <w:tc>
          <w:tcPr>
            <w:tcW w:w="4111" w:type="dxa"/>
            <w:vAlign w:val="center"/>
          </w:tcPr>
          <w:p w:rsidR="000D6CF8" w:rsidRDefault="00C34B91" w:rsidP="00C506EF">
            <w:pPr>
              <w:tabs>
                <w:tab w:val="left" w:pos="82"/>
              </w:tabs>
              <w:rPr>
                <w:sz w:val="20"/>
                <w:szCs w:val="20"/>
              </w:rPr>
            </w:pPr>
            <w:r>
              <w:t>Bölüm personelinin yıllık izin belgelerinin zamanında Dekanlığa EBYS üzerinden sunulması, takibinin yapılması,</w:t>
            </w:r>
          </w:p>
          <w:p w:rsidR="002F03F3" w:rsidRPr="000A5839" w:rsidRDefault="002F03F3" w:rsidP="005608B5">
            <w:pPr>
              <w:pStyle w:val="ListeParagraf"/>
              <w:tabs>
                <w:tab w:val="left" w:pos="82"/>
              </w:tabs>
              <w:ind w:left="-58"/>
              <w:rPr>
                <w:sz w:val="20"/>
                <w:szCs w:val="20"/>
              </w:rPr>
            </w:pPr>
          </w:p>
        </w:tc>
        <w:tc>
          <w:tcPr>
            <w:tcW w:w="3543" w:type="dxa"/>
            <w:vAlign w:val="center"/>
          </w:tcPr>
          <w:p w:rsidR="00C34B91" w:rsidRDefault="00C34B91" w:rsidP="00C506EF">
            <w:pPr>
              <w:ind w:left="-108"/>
            </w:pPr>
            <w:r>
              <w:t xml:space="preserve">-Görevle ilgili mevzuata sahip olmak, </w:t>
            </w:r>
          </w:p>
          <w:p w:rsidR="00C34B91" w:rsidRDefault="00C34B91" w:rsidP="00C506EF">
            <w:pPr>
              <w:ind w:left="-108"/>
            </w:pPr>
            <w:r>
              <w:t xml:space="preserve">-Mesleki alanda tecrübeli olmak, </w:t>
            </w:r>
          </w:p>
          <w:p w:rsidR="002F03F3" w:rsidRPr="00A74681" w:rsidRDefault="00C34B91" w:rsidP="00C506EF">
            <w:pPr>
              <w:ind w:left="-108"/>
              <w:rPr>
                <w:sz w:val="20"/>
                <w:szCs w:val="20"/>
              </w:rPr>
            </w:pPr>
            <w:r>
              <w:t>-EBYS sistemi hakkında bilgi sahibi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8</w:t>
            </w:r>
          </w:p>
        </w:tc>
        <w:tc>
          <w:tcPr>
            <w:tcW w:w="2069" w:type="dxa"/>
            <w:vAlign w:val="center"/>
          </w:tcPr>
          <w:p w:rsidR="002F03F3" w:rsidRPr="00C34B91" w:rsidRDefault="00C34B91" w:rsidP="00C506EF">
            <w:r w:rsidRPr="00C34B91">
              <w:t xml:space="preserve">Hasta </w:t>
            </w:r>
            <w:r>
              <w:t>Dosyalarının Arşivlenmesi İşlemi</w:t>
            </w:r>
          </w:p>
        </w:tc>
        <w:tc>
          <w:tcPr>
            <w:tcW w:w="3544" w:type="dxa"/>
            <w:vAlign w:val="center"/>
          </w:tcPr>
          <w:p w:rsidR="00C34B91" w:rsidRDefault="00C34B91" w:rsidP="00C34B91">
            <w:pPr>
              <w:tabs>
                <w:tab w:val="left" w:pos="-60"/>
                <w:tab w:val="left" w:pos="82"/>
              </w:tabs>
              <w:ind w:left="-60"/>
            </w:pPr>
            <w:r>
              <w:t xml:space="preserve">-Hak mağduriyeti </w:t>
            </w:r>
          </w:p>
          <w:p w:rsidR="002F03F3" w:rsidRPr="00AD4DCD" w:rsidRDefault="00C34B91" w:rsidP="00C34B91">
            <w:pPr>
              <w:tabs>
                <w:tab w:val="left" w:pos="82"/>
              </w:tabs>
              <w:ind w:left="-58"/>
              <w:rPr>
                <w:sz w:val="20"/>
                <w:szCs w:val="20"/>
              </w:rPr>
            </w:pPr>
            <w:r>
              <w:t>-Görev Aksaması,</w:t>
            </w:r>
          </w:p>
        </w:tc>
        <w:tc>
          <w:tcPr>
            <w:tcW w:w="1399" w:type="dxa"/>
            <w:vAlign w:val="center"/>
          </w:tcPr>
          <w:p w:rsidR="002F03F3" w:rsidRPr="000A5839" w:rsidRDefault="00C34B91" w:rsidP="00C506EF">
            <w:pPr>
              <w:rPr>
                <w:sz w:val="20"/>
                <w:szCs w:val="20"/>
              </w:rPr>
            </w:pPr>
            <w:r>
              <w:t>Yüksek</w:t>
            </w:r>
          </w:p>
        </w:tc>
        <w:tc>
          <w:tcPr>
            <w:tcW w:w="4111" w:type="dxa"/>
            <w:vAlign w:val="center"/>
          </w:tcPr>
          <w:p w:rsidR="002F03F3" w:rsidRPr="00C34B91" w:rsidRDefault="00C34B91" w:rsidP="00C34B91">
            <w:pPr>
              <w:tabs>
                <w:tab w:val="left" w:pos="82"/>
              </w:tabs>
              <w:rPr>
                <w:sz w:val="20"/>
                <w:szCs w:val="20"/>
              </w:rPr>
            </w:pPr>
            <w:r>
              <w:t>Hasta dosyalarının dikkatli ve titizlikle dosyalama planına göre fiziksel olarak arşivlenmesi,</w:t>
            </w:r>
          </w:p>
        </w:tc>
        <w:tc>
          <w:tcPr>
            <w:tcW w:w="3543" w:type="dxa"/>
            <w:vAlign w:val="center"/>
          </w:tcPr>
          <w:p w:rsidR="00C34B91" w:rsidRDefault="00C34B91" w:rsidP="00C34B91">
            <w:pPr>
              <w:ind w:left="-108"/>
            </w:pPr>
            <w:r>
              <w:t xml:space="preserve">-Mesleki alanda tecrübeli olmak, </w:t>
            </w:r>
          </w:p>
          <w:p w:rsidR="00C34B91" w:rsidRDefault="00C34B91" w:rsidP="00C34B91">
            <w:pPr>
              <w:ind w:left="-108"/>
            </w:pPr>
            <w:r>
              <w:t xml:space="preserve">-Dikkatli ve özenli olmak, </w:t>
            </w:r>
          </w:p>
          <w:p w:rsidR="00C34B91" w:rsidRDefault="00C34B91" w:rsidP="00C34B91">
            <w:pPr>
              <w:ind w:left="-108"/>
            </w:pPr>
            <w:r>
              <w:t xml:space="preserve">-İşin sahiplenilmesi, </w:t>
            </w:r>
          </w:p>
          <w:p w:rsidR="002F03F3" w:rsidRPr="00A74681" w:rsidRDefault="00C34B91" w:rsidP="00C34B91">
            <w:pPr>
              <w:ind w:left="-108"/>
              <w:rPr>
                <w:sz w:val="20"/>
                <w:szCs w:val="20"/>
              </w:rPr>
            </w:pPr>
            <w:r>
              <w:t>-İşi yapabilme yeteneğine sahip olmak,</w:t>
            </w:r>
          </w:p>
        </w:tc>
      </w:tr>
      <w:tr w:rsidR="002F03F3" w:rsidTr="00CF3EC6">
        <w:trPr>
          <w:trHeight w:val="511"/>
        </w:trPr>
        <w:tc>
          <w:tcPr>
            <w:tcW w:w="785" w:type="dxa"/>
            <w:shd w:val="clear" w:color="auto" w:fill="FFFFFF" w:themeFill="background1"/>
            <w:vAlign w:val="center"/>
          </w:tcPr>
          <w:p w:rsidR="002F03F3" w:rsidRPr="008B3D55" w:rsidRDefault="008C4427" w:rsidP="00C506EF">
            <w:pPr>
              <w:rPr>
                <w:b/>
              </w:rPr>
            </w:pPr>
            <w:r>
              <w:rPr>
                <w:b/>
              </w:rPr>
              <w:t>9</w:t>
            </w:r>
          </w:p>
        </w:tc>
        <w:tc>
          <w:tcPr>
            <w:tcW w:w="2069" w:type="dxa"/>
            <w:vAlign w:val="center"/>
          </w:tcPr>
          <w:p w:rsidR="002F03F3" w:rsidRPr="00C34B91" w:rsidRDefault="00C34B91" w:rsidP="00C506EF">
            <w:r>
              <w:t>Adli Vakalarla İlgili Dosyaların Teslim Alınması Ve Gerekli Yazışmaların Yapılması İşlemi</w:t>
            </w:r>
          </w:p>
        </w:tc>
        <w:tc>
          <w:tcPr>
            <w:tcW w:w="3544" w:type="dxa"/>
            <w:vAlign w:val="center"/>
          </w:tcPr>
          <w:p w:rsidR="00C34B91" w:rsidRDefault="00C34B91" w:rsidP="00C34B91">
            <w:r>
              <w:t xml:space="preserve">-İşlerin aksaması, </w:t>
            </w:r>
          </w:p>
          <w:p w:rsidR="00C34B91" w:rsidRDefault="00C34B91" w:rsidP="00C34B91">
            <w:r>
              <w:t xml:space="preserve">-Kurumsal İtibar Kaybı, </w:t>
            </w:r>
          </w:p>
          <w:p w:rsidR="00C34B91" w:rsidRDefault="00C34B91" w:rsidP="00C34B91">
            <w:r>
              <w:t xml:space="preserve">-Hak mağduriyeti </w:t>
            </w:r>
          </w:p>
          <w:p w:rsidR="00C34B91" w:rsidRDefault="00C34B91" w:rsidP="00C34B91">
            <w:r>
              <w:t xml:space="preserve">-Görev Aksaması, </w:t>
            </w:r>
          </w:p>
          <w:p w:rsidR="002F03F3" w:rsidRPr="00BC593A" w:rsidRDefault="00C34B91" w:rsidP="005608B5">
            <w:pPr>
              <w:tabs>
                <w:tab w:val="left" w:pos="82"/>
              </w:tabs>
              <w:rPr>
                <w:b/>
                <w:sz w:val="20"/>
                <w:szCs w:val="20"/>
              </w:rPr>
            </w:pPr>
            <w:r>
              <w:t>-Kamu zararına sebebiyet,</w:t>
            </w:r>
          </w:p>
        </w:tc>
        <w:tc>
          <w:tcPr>
            <w:tcW w:w="1399" w:type="dxa"/>
            <w:vAlign w:val="center"/>
          </w:tcPr>
          <w:p w:rsidR="002F03F3" w:rsidRPr="000A5839" w:rsidRDefault="00C34B91" w:rsidP="00C506EF">
            <w:pPr>
              <w:rPr>
                <w:b/>
                <w:sz w:val="20"/>
                <w:szCs w:val="20"/>
              </w:rPr>
            </w:pPr>
            <w:r>
              <w:t>Yüksek</w:t>
            </w:r>
          </w:p>
        </w:tc>
        <w:tc>
          <w:tcPr>
            <w:tcW w:w="4111" w:type="dxa"/>
            <w:vAlign w:val="center"/>
          </w:tcPr>
          <w:p w:rsidR="00AA21D1" w:rsidRPr="00C34B91" w:rsidRDefault="00C34B91" w:rsidP="00C506EF">
            <w:pPr>
              <w:tabs>
                <w:tab w:val="left" w:pos="103"/>
              </w:tabs>
              <w:ind w:left="-36"/>
            </w:pPr>
            <w:r>
              <w:t>Resmi makamlarca gönderilen adli vaka dosyalarının gizliliğine dikkat edilerek teslim alınıp ilgili görevli tarafından hazırlanan raporun yazılarak resmi makamlara iletilmesi</w:t>
            </w:r>
          </w:p>
          <w:p w:rsidR="002F03F3" w:rsidRPr="003F7B68" w:rsidRDefault="002F03F3" w:rsidP="005608B5">
            <w:pPr>
              <w:tabs>
                <w:tab w:val="left" w:pos="103"/>
              </w:tabs>
              <w:ind w:left="-36"/>
              <w:rPr>
                <w:sz w:val="20"/>
                <w:szCs w:val="20"/>
              </w:rPr>
            </w:pPr>
          </w:p>
        </w:tc>
        <w:tc>
          <w:tcPr>
            <w:tcW w:w="3543" w:type="dxa"/>
            <w:vAlign w:val="center"/>
          </w:tcPr>
          <w:p w:rsidR="00C34B91" w:rsidRDefault="00C34B91" w:rsidP="00C34B91">
            <w:pPr>
              <w:ind w:left="-108"/>
            </w:pPr>
            <w:r>
              <w:t xml:space="preserve">-Mesleki alanda tecrübeli olmak, </w:t>
            </w:r>
          </w:p>
          <w:p w:rsidR="00C34B91" w:rsidRDefault="00C34B91" w:rsidP="00C34B91">
            <w:pPr>
              <w:ind w:left="-108"/>
            </w:pPr>
            <w:r>
              <w:t xml:space="preserve">-Dikkatli ve özenli olmak, </w:t>
            </w:r>
          </w:p>
          <w:p w:rsidR="00C34B91" w:rsidRDefault="00C34B91" w:rsidP="00C34B91">
            <w:pPr>
              <w:ind w:left="-108"/>
            </w:pPr>
            <w:r>
              <w:t xml:space="preserve">-İşin sahiplenilmesi, </w:t>
            </w:r>
          </w:p>
          <w:p w:rsidR="002F03F3" w:rsidRPr="00A74681" w:rsidRDefault="00C34B91" w:rsidP="00C34B91">
            <w:pPr>
              <w:ind w:left="-108"/>
              <w:rPr>
                <w:sz w:val="20"/>
                <w:szCs w:val="20"/>
              </w:rPr>
            </w:pPr>
            <w:r>
              <w:t>-İşi yapabilme yeteneğine sahip olmak,</w:t>
            </w:r>
          </w:p>
        </w:tc>
      </w:tr>
      <w:tr w:rsidR="002F03F3" w:rsidTr="00CF3EC6">
        <w:trPr>
          <w:trHeight w:val="511"/>
        </w:trPr>
        <w:tc>
          <w:tcPr>
            <w:tcW w:w="785" w:type="dxa"/>
            <w:shd w:val="clear" w:color="auto" w:fill="FFFFFF" w:themeFill="background1"/>
            <w:vAlign w:val="center"/>
          </w:tcPr>
          <w:p w:rsidR="002F03F3" w:rsidRPr="008B3D55" w:rsidRDefault="008C4427" w:rsidP="00C506EF">
            <w:pPr>
              <w:rPr>
                <w:b/>
              </w:rPr>
            </w:pPr>
            <w:r>
              <w:rPr>
                <w:b/>
              </w:rPr>
              <w:t>10</w:t>
            </w:r>
          </w:p>
        </w:tc>
        <w:tc>
          <w:tcPr>
            <w:tcW w:w="2069" w:type="dxa"/>
            <w:vAlign w:val="center"/>
          </w:tcPr>
          <w:p w:rsidR="002F03F3" w:rsidRPr="00EE48F2" w:rsidRDefault="00EE48F2" w:rsidP="00C506EF">
            <w:r>
              <w:t xml:space="preserve">Bölümde Kullanılan Tıbbi Malzeme Ve Cihazların Satın </w:t>
            </w:r>
            <w:r>
              <w:lastRenderedPageBreak/>
              <w:t>Alma İşlemlerinin Kaydı Ve Gerekli Yazışmaların Yapılması</w:t>
            </w:r>
          </w:p>
        </w:tc>
        <w:tc>
          <w:tcPr>
            <w:tcW w:w="3544" w:type="dxa"/>
            <w:vAlign w:val="center"/>
          </w:tcPr>
          <w:p w:rsidR="00EE48F2" w:rsidRDefault="00EE48F2" w:rsidP="00EE48F2">
            <w:r>
              <w:lastRenderedPageBreak/>
              <w:t xml:space="preserve">-İşlerin aksaması, </w:t>
            </w:r>
          </w:p>
          <w:p w:rsidR="00EE48F2" w:rsidRDefault="00EE48F2" w:rsidP="00EE48F2">
            <w:r>
              <w:t xml:space="preserve">-Kurumsal İtibar Kaybı, </w:t>
            </w:r>
          </w:p>
          <w:p w:rsidR="00EE48F2" w:rsidRDefault="00EE48F2" w:rsidP="00EE48F2">
            <w:r>
              <w:t xml:space="preserve">-Maddi kayıp </w:t>
            </w:r>
          </w:p>
          <w:p w:rsidR="00EE48F2" w:rsidRDefault="00EE48F2" w:rsidP="00EE48F2">
            <w:r>
              <w:t xml:space="preserve">-Görev Aksaması, </w:t>
            </w:r>
          </w:p>
          <w:p w:rsidR="002F03F3" w:rsidRPr="000A5839" w:rsidRDefault="00EE48F2" w:rsidP="00EE48F2">
            <w:pPr>
              <w:tabs>
                <w:tab w:val="left" w:pos="82"/>
              </w:tabs>
              <w:rPr>
                <w:b/>
                <w:sz w:val="20"/>
                <w:szCs w:val="20"/>
              </w:rPr>
            </w:pPr>
            <w:r>
              <w:lastRenderedPageBreak/>
              <w:t>-Kamu zararına sebebiyet,</w:t>
            </w:r>
          </w:p>
        </w:tc>
        <w:tc>
          <w:tcPr>
            <w:tcW w:w="1399" w:type="dxa"/>
            <w:vAlign w:val="center"/>
          </w:tcPr>
          <w:p w:rsidR="002F03F3" w:rsidRPr="000A5839" w:rsidRDefault="00EE48F2" w:rsidP="00C506EF">
            <w:pPr>
              <w:rPr>
                <w:b/>
                <w:sz w:val="20"/>
                <w:szCs w:val="20"/>
              </w:rPr>
            </w:pPr>
            <w:r>
              <w:lastRenderedPageBreak/>
              <w:t>Yüksek</w:t>
            </w:r>
          </w:p>
        </w:tc>
        <w:tc>
          <w:tcPr>
            <w:tcW w:w="4111" w:type="dxa"/>
            <w:vAlign w:val="center"/>
          </w:tcPr>
          <w:p w:rsidR="00843CA5" w:rsidRPr="00EE48F2" w:rsidRDefault="00EE48F2" w:rsidP="00C506EF">
            <w:pPr>
              <w:tabs>
                <w:tab w:val="left" w:pos="103"/>
              </w:tabs>
              <w:ind w:left="-36"/>
            </w:pPr>
            <w:r>
              <w:t>Bölüme alınacak tıbbi malzeme ve cihazların talep listelerini ilgili birime iletmek, alınan cihazların ve malzemelerin kaydını oluşturmak</w:t>
            </w:r>
          </w:p>
          <w:p w:rsidR="00843CA5" w:rsidRDefault="00843CA5" w:rsidP="00C506EF">
            <w:pPr>
              <w:tabs>
                <w:tab w:val="left" w:pos="82"/>
              </w:tabs>
              <w:ind w:left="-58"/>
              <w:rPr>
                <w:sz w:val="20"/>
                <w:szCs w:val="20"/>
              </w:rPr>
            </w:pPr>
          </w:p>
          <w:p w:rsidR="002F03F3" w:rsidRPr="00843CA5" w:rsidRDefault="002F03F3" w:rsidP="00C506EF">
            <w:pPr>
              <w:tabs>
                <w:tab w:val="left" w:pos="82"/>
              </w:tabs>
              <w:ind w:left="-58"/>
              <w:rPr>
                <w:sz w:val="20"/>
                <w:szCs w:val="20"/>
              </w:rPr>
            </w:pPr>
          </w:p>
        </w:tc>
        <w:tc>
          <w:tcPr>
            <w:tcW w:w="3543" w:type="dxa"/>
            <w:vAlign w:val="center"/>
          </w:tcPr>
          <w:p w:rsidR="00EE48F2" w:rsidRDefault="00EE48F2" w:rsidP="00EE48F2">
            <w:pPr>
              <w:ind w:left="-108"/>
            </w:pPr>
            <w:r>
              <w:lastRenderedPageBreak/>
              <w:t xml:space="preserve">-Görevle ilgili mevzuata sahip olmak, </w:t>
            </w:r>
          </w:p>
          <w:p w:rsidR="00EE48F2" w:rsidRDefault="00EE48F2" w:rsidP="00EE48F2">
            <w:pPr>
              <w:ind w:left="-108"/>
            </w:pPr>
            <w:r>
              <w:t xml:space="preserve">-Mesleki alanda tecrübeli olmak, </w:t>
            </w:r>
          </w:p>
          <w:p w:rsidR="002F03F3" w:rsidRDefault="00EE48F2" w:rsidP="00EE48F2">
            <w:pPr>
              <w:ind w:left="-108"/>
            </w:pPr>
            <w:r>
              <w:t xml:space="preserve">-EBYS sistemi hakkında bilgi </w:t>
            </w:r>
            <w:r>
              <w:lastRenderedPageBreak/>
              <w:t>sahibi olmak,</w:t>
            </w:r>
          </w:p>
          <w:p w:rsidR="00EE48F2" w:rsidRDefault="00EE48F2" w:rsidP="00EE48F2">
            <w:pPr>
              <w:ind w:left="-108"/>
            </w:pPr>
            <w:r>
              <w:t xml:space="preserve">-İşin sahiplenilmesi, </w:t>
            </w:r>
          </w:p>
          <w:p w:rsidR="00EE48F2" w:rsidRPr="00A74681" w:rsidRDefault="00EE48F2" w:rsidP="00EE48F2">
            <w:pPr>
              <w:ind w:left="-108"/>
              <w:rPr>
                <w:sz w:val="20"/>
                <w:szCs w:val="20"/>
              </w:rPr>
            </w:pPr>
            <w:r>
              <w:t>-İşi yapabilme yeteneğine sahip olmak,</w:t>
            </w:r>
          </w:p>
        </w:tc>
      </w:tr>
      <w:tr w:rsidR="005C3984" w:rsidTr="00CF3EC6">
        <w:trPr>
          <w:trHeight w:val="511"/>
        </w:trPr>
        <w:tc>
          <w:tcPr>
            <w:tcW w:w="785" w:type="dxa"/>
            <w:shd w:val="clear" w:color="auto" w:fill="FFFFFF" w:themeFill="background1"/>
            <w:vAlign w:val="center"/>
          </w:tcPr>
          <w:p w:rsidR="005C3984" w:rsidRDefault="008C4427" w:rsidP="00C506EF">
            <w:pPr>
              <w:rPr>
                <w:b/>
              </w:rPr>
            </w:pPr>
            <w:r>
              <w:rPr>
                <w:b/>
              </w:rPr>
              <w:lastRenderedPageBreak/>
              <w:t>11</w:t>
            </w:r>
          </w:p>
        </w:tc>
        <w:tc>
          <w:tcPr>
            <w:tcW w:w="2069" w:type="dxa"/>
            <w:vAlign w:val="center"/>
          </w:tcPr>
          <w:p w:rsidR="005C3984" w:rsidRPr="004C64EE" w:rsidRDefault="004C64EE" w:rsidP="00C506EF">
            <w:r>
              <w:t>Adli Vakaların Gerekli Değerlendirmelerinin Yapılması Ve İstenilen Raporların Düzenlenmesi</w:t>
            </w:r>
          </w:p>
        </w:tc>
        <w:tc>
          <w:tcPr>
            <w:tcW w:w="3544" w:type="dxa"/>
            <w:vAlign w:val="center"/>
          </w:tcPr>
          <w:p w:rsidR="004C64EE" w:rsidRDefault="004C64EE" w:rsidP="004C64EE">
            <w:r>
              <w:t xml:space="preserve">-Kurumsal İtibar Kaybı, </w:t>
            </w:r>
          </w:p>
          <w:p w:rsidR="004C64EE" w:rsidRDefault="004C64EE" w:rsidP="004C64EE">
            <w:r>
              <w:t xml:space="preserve">-Hak mağduriyeti </w:t>
            </w:r>
          </w:p>
          <w:p w:rsidR="004C64EE" w:rsidRDefault="004C64EE" w:rsidP="004C64EE">
            <w:r>
              <w:t xml:space="preserve">-Görev Aksaması, </w:t>
            </w:r>
          </w:p>
          <w:p w:rsidR="005C3984" w:rsidRPr="000A5839" w:rsidRDefault="004C64EE" w:rsidP="004C64EE">
            <w:pPr>
              <w:tabs>
                <w:tab w:val="left" w:pos="82"/>
              </w:tabs>
              <w:rPr>
                <w:b/>
                <w:sz w:val="20"/>
                <w:szCs w:val="20"/>
              </w:rPr>
            </w:pPr>
            <w:r>
              <w:t>-Kamu zararına sebebiyet,</w:t>
            </w:r>
          </w:p>
        </w:tc>
        <w:tc>
          <w:tcPr>
            <w:tcW w:w="1399" w:type="dxa"/>
            <w:vAlign w:val="center"/>
          </w:tcPr>
          <w:p w:rsidR="005C3984" w:rsidRPr="000A5839" w:rsidRDefault="004C64EE" w:rsidP="00C506EF">
            <w:pPr>
              <w:rPr>
                <w:b/>
                <w:sz w:val="20"/>
                <w:szCs w:val="20"/>
              </w:rPr>
            </w:pPr>
            <w:r>
              <w:t>Yüksek</w:t>
            </w:r>
          </w:p>
        </w:tc>
        <w:tc>
          <w:tcPr>
            <w:tcW w:w="4111" w:type="dxa"/>
            <w:vAlign w:val="center"/>
          </w:tcPr>
          <w:p w:rsidR="005C3984" w:rsidRPr="004C64EE" w:rsidRDefault="004C64EE" w:rsidP="00C506EF">
            <w:pPr>
              <w:tabs>
                <w:tab w:val="left" w:pos="103"/>
              </w:tabs>
              <w:ind w:left="-36"/>
            </w:pPr>
            <w:r>
              <w:t xml:space="preserve">Adli vakaların gerekli değerlendirmelerinin yapılarak resmi makamlarca istenilen belgelerin istenilen şekilde ve zamanında düzenlenmesi </w:t>
            </w:r>
          </w:p>
        </w:tc>
        <w:tc>
          <w:tcPr>
            <w:tcW w:w="3543" w:type="dxa"/>
            <w:vAlign w:val="center"/>
          </w:tcPr>
          <w:p w:rsidR="004C64EE" w:rsidRDefault="004C64EE" w:rsidP="004C64EE">
            <w:pPr>
              <w:ind w:left="-108"/>
            </w:pPr>
            <w:r>
              <w:t xml:space="preserve">-Mesleki alanda tecrübeli olmak, </w:t>
            </w:r>
          </w:p>
          <w:p w:rsidR="004C64EE" w:rsidRDefault="004C64EE" w:rsidP="004C64EE">
            <w:pPr>
              <w:ind w:left="-108"/>
            </w:pPr>
            <w:r>
              <w:t xml:space="preserve">-Dikkatli ve özenli olmak, </w:t>
            </w:r>
          </w:p>
          <w:p w:rsidR="004C64EE" w:rsidRDefault="004C64EE" w:rsidP="004C64EE">
            <w:pPr>
              <w:ind w:left="-108"/>
            </w:pPr>
            <w:r>
              <w:t>- Görevle ilgili mevzuata sahip olmak,</w:t>
            </w:r>
          </w:p>
          <w:p w:rsidR="005C3984" w:rsidRPr="00A74681" w:rsidRDefault="004C64EE" w:rsidP="004C64EE">
            <w:pPr>
              <w:ind w:left="-108"/>
              <w:rPr>
                <w:sz w:val="20"/>
                <w:szCs w:val="20"/>
              </w:rPr>
            </w:pPr>
            <w:r>
              <w:t>-İşi yapabilme yeteneğine sahip olmak,</w:t>
            </w:r>
          </w:p>
        </w:tc>
      </w:tr>
      <w:tr w:rsidR="005C3984" w:rsidTr="00CF3EC6">
        <w:trPr>
          <w:trHeight w:val="511"/>
        </w:trPr>
        <w:tc>
          <w:tcPr>
            <w:tcW w:w="785" w:type="dxa"/>
            <w:shd w:val="clear" w:color="auto" w:fill="FFFFFF" w:themeFill="background1"/>
            <w:vAlign w:val="center"/>
          </w:tcPr>
          <w:p w:rsidR="005C3984" w:rsidRDefault="008C4427" w:rsidP="00C506EF">
            <w:pPr>
              <w:rPr>
                <w:b/>
              </w:rPr>
            </w:pPr>
            <w:r>
              <w:rPr>
                <w:b/>
              </w:rPr>
              <w:t>12</w:t>
            </w:r>
          </w:p>
        </w:tc>
        <w:tc>
          <w:tcPr>
            <w:tcW w:w="2069" w:type="dxa"/>
            <w:vAlign w:val="center"/>
          </w:tcPr>
          <w:p w:rsidR="005C3984" w:rsidRPr="003A66D1" w:rsidRDefault="003A66D1" w:rsidP="00C506EF">
            <w:r>
              <w:t>Engelli Sağlık Kurulu İşlemleri</w:t>
            </w:r>
          </w:p>
        </w:tc>
        <w:tc>
          <w:tcPr>
            <w:tcW w:w="3544" w:type="dxa"/>
            <w:vAlign w:val="center"/>
          </w:tcPr>
          <w:p w:rsidR="003A66D1" w:rsidRDefault="003A66D1" w:rsidP="003A66D1">
            <w:r>
              <w:t xml:space="preserve">-Kurumsal İtibar Kaybı, </w:t>
            </w:r>
          </w:p>
          <w:p w:rsidR="003A66D1" w:rsidRDefault="003A66D1" w:rsidP="003A66D1">
            <w:r>
              <w:t xml:space="preserve">-Hak mağduriyeti </w:t>
            </w:r>
          </w:p>
          <w:p w:rsidR="003A66D1" w:rsidRDefault="003A66D1" w:rsidP="003A66D1">
            <w:r>
              <w:t xml:space="preserve">-Görev Aksaması, </w:t>
            </w:r>
          </w:p>
          <w:p w:rsidR="005C3984" w:rsidRPr="00525D1E" w:rsidRDefault="003A66D1" w:rsidP="003A66D1">
            <w:pPr>
              <w:tabs>
                <w:tab w:val="left" w:pos="-60"/>
                <w:tab w:val="left" w:pos="82"/>
              </w:tabs>
              <w:rPr>
                <w:sz w:val="20"/>
                <w:szCs w:val="20"/>
              </w:rPr>
            </w:pPr>
            <w:r>
              <w:t>-Kamu zararına sebebiyet,</w:t>
            </w:r>
          </w:p>
        </w:tc>
        <w:tc>
          <w:tcPr>
            <w:tcW w:w="1399" w:type="dxa"/>
            <w:vAlign w:val="center"/>
          </w:tcPr>
          <w:p w:rsidR="005C3984" w:rsidRPr="000A5839" w:rsidRDefault="003A66D1" w:rsidP="00C506EF">
            <w:pPr>
              <w:rPr>
                <w:b/>
                <w:sz w:val="20"/>
                <w:szCs w:val="20"/>
              </w:rPr>
            </w:pPr>
            <w:r>
              <w:t>Orta</w:t>
            </w:r>
          </w:p>
        </w:tc>
        <w:tc>
          <w:tcPr>
            <w:tcW w:w="4111" w:type="dxa"/>
            <w:vAlign w:val="center"/>
          </w:tcPr>
          <w:p w:rsidR="005C3984" w:rsidRPr="003A66D1" w:rsidRDefault="003A66D1" w:rsidP="003A66D1">
            <w:pPr>
              <w:tabs>
                <w:tab w:val="left" w:pos="103"/>
              </w:tabs>
            </w:pPr>
            <w:r>
              <w:t>Engelli sağlık kuruluna katılınarak hastaların değerlendirilmesi ve engel oranlarının doğru olarak belirlenmesi</w:t>
            </w:r>
          </w:p>
        </w:tc>
        <w:tc>
          <w:tcPr>
            <w:tcW w:w="3543" w:type="dxa"/>
            <w:vAlign w:val="center"/>
          </w:tcPr>
          <w:p w:rsidR="003A66D1" w:rsidRDefault="003A66D1" w:rsidP="003A66D1">
            <w:pPr>
              <w:ind w:left="-108"/>
            </w:pPr>
            <w:r>
              <w:t xml:space="preserve">-Mesleki alanda tecrübeli olmak, </w:t>
            </w:r>
          </w:p>
          <w:p w:rsidR="003A66D1" w:rsidRDefault="003A66D1" w:rsidP="003A66D1">
            <w:pPr>
              <w:ind w:left="-108"/>
            </w:pPr>
            <w:r>
              <w:t xml:space="preserve">-Dikkatli ve özenli olmak, </w:t>
            </w:r>
          </w:p>
          <w:p w:rsidR="003A66D1" w:rsidRDefault="003A66D1" w:rsidP="003A66D1">
            <w:pPr>
              <w:ind w:left="-108"/>
            </w:pPr>
            <w:r>
              <w:t>- Görevle ilgili mevzuata sahip olmak,</w:t>
            </w:r>
          </w:p>
          <w:p w:rsidR="005C3984" w:rsidRPr="00185CF7" w:rsidRDefault="003A66D1" w:rsidP="003A66D1">
            <w:pPr>
              <w:ind w:left="-108"/>
              <w:rPr>
                <w:sz w:val="20"/>
                <w:szCs w:val="20"/>
              </w:rPr>
            </w:pPr>
            <w:r>
              <w:t>-İşi yapabilme yeteneğine sahip olmak,</w:t>
            </w:r>
          </w:p>
        </w:tc>
      </w:tr>
      <w:tr w:rsidR="005C3984" w:rsidTr="00CF3EC6">
        <w:trPr>
          <w:trHeight w:val="511"/>
        </w:trPr>
        <w:tc>
          <w:tcPr>
            <w:tcW w:w="785" w:type="dxa"/>
            <w:shd w:val="clear" w:color="auto" w:fill="FFFFFF" w:themeFill="background1"/>
            <w:vAlign w:val="center"/>
          </w:tcPr>
          <w:p w:rsidR="005C3984" w:rsidRDefault="008C4427" w:rsidP="00C506EF">
            <w:pPr>
              <w:rPr>
                <w:b/>
              </w:rPr>
            </w:pPr>
            <w:r>
              <w:rPr>
                <w:b/>
              </w:rPr>
              <w:t>13</w:t>
            </w:r>
          </w:p>
        </w:tc>
        <w:tc>
          <w:tcPr>
            <w:tcW w:w="2069" w:type="dxa"/>
            <w:vAlign w:val="center"/>
          </w:tcPr>
          <w:p w:rsidR="005C3984" w:rsidRPr="003A66D1" w:rsidRDefault="003A66D1" w:rsidP="00C506EF">
            <w:r>
              <w:t>İcap Nöbetler</w:t>
            </w:r>
            <w:r w:rsidR="00924B11">
              <w:t>inin Tutulması</w:t>
            </w:r>
          </w:p>
        </w:tc>
        <w:tc>
          <w:tcPr>
            <w:tcW w:w="3544" w:type="dxa"/>
            <w:vAlign w:val="center"/>
          </w:tcPr>
          <w:p w:rsidR="00924B11" w:rsidRDefault="00924B11" w:rsidP="00924B11">
            <w:r>
              <w:t xml:space="preserve">-İşlerin aksaması, </w:t>
            </w:r>
          </w:p>
          <w:p w:rsidR="00924B11" w:rsidRDefault="00924B11" w:rsidP="00924B11">
            <w:r>
              <w:t xml:space="preserve">-Kurumsal İtibar Kaybı, </w:t>
            </w:r>
          </w:p>
          <w:p w:rsidR="005C3984" w:rsidRPr="00924B11" w:rsidRDefault="00924B11" w:rsidP="00C506EF">
            <w:pPr>
              <w:tabs>
                <w:tab w:val="left" w:pos="82"/>
              </w:tabs>
            </w:pPr>
            <w:r>
              <w:rPr>
                <w:sz w:val="20"/>
                <w:szCs w:val="20"/>
              </w:rPr>
              <w:t>-</w:t>
            </w:r>
            <w:r>
              <w:t>Acil hasta tedavilerinde aksama</w:t>
            </w:r>
          </w:p>
        </w:tc>
        <w:tc>
          <w:tcPr>
            <w:tcW w:w="1399" w:type="dxa"/>
            <w:vAlign w:val="center"/>
          </w:tcPr>
          <w:p w:rsidR="005C3984" w:rsidRPr="00525D1E" w:rsidRDefault="00924B11" w:rsidP="00924B11">
            <w:pPr>
              <w:rPr>
                <w:b/>
                <w:sz w:val="20"/>
                <w:szCs w:val="20"/>
              </w:rPr>
            </w:pPr>
            <w:r>
              <w:t>Yüksek</w:t>
            </w:r>
          </w:p>
        </w:tc>
        <w:tc>
          <w:tcPr>
            <w:tcW w:w="4111" w:type="dxa"/>
            <w:vAlign w:val="center"/>
          </w:tcPr>
          <w:p w:rsidR="005C3984" w:rsidRPr="00924B11" w:rsidRDefault="00924B11" w:rsidP="00C506EF">
            <w:pPr>
              <w:pStyle w:val="ListeParagraf"/>
              <w:tabs>
                <w:tab w:val="left" w:pos="82"/>
              </w:tabs>
              <w:ind w:left="-58"/>
            </w:pPr>
            <w:r>
              <w:t>İcap nöbetleri tutularak mesai saatleri dışında acil olarak danışılan hastalarla ilgili gerekli tıbbi değerlendirme ve müdahalelerin uygulanması</w:t>
            </w:r>
          </w:p>
          <w:p w:rsidR="005C3984" w:rsidRPr="000A5839" w:rsidRDefault="005C3984" w:rsidP="00C506EF">
            <w:pPr>
              <w:rPr>
                <w:b/>
                <w:sz w:val="20"/>
                <w:szCs w:val="20"/>
              </w:rPr>
            </w:pPr>
          </w:p>
        </w:tc>
        <w:tc>
          <w:tcPr>
            <w:tcW w:w="3543" w:type="dxa"/>
            <w:vAlign w:val="center"/>
          </w:tcPr>
          <w:p w:rsidR="00924B11" w:rsidRDefault="00924B11" w:rsidP="00924B11">
            <w:pPr>
              <w:ind w:left="-108"/>
            </w:pPr>
            <w:r>
              <w:t xml:space="preserve">-Mesleki alanda tecrübeli olmak, </w:t>
            </w:r>
          </w:p>
          <w:p w:rsidR="00924B11" w:rsidRDefault="00924B11" w:rsidP="00924B11">
            <w:pPr>
              <w:ind w:left="-108"/>
            </w:pPr>
            <w:r>
              <w:t xml:space="preserve">-Dikkatli ve özenli olmak, </w:t>
            </w:r>
          </w:p>
          <w:p w:rsidR="00924B11" w:rsidRDefault="00924B11" w:rsidP="00924B11">
            <w:pPr>
              <w:ind w:left="-108"/>
            </w:pPr>
            <w:r>
              <w:t xml:space="preserve">-İşin sahiplenilmesi, </w:t>
            </w:r>
          </w:p>
          <w:p w:rsidR="005C3984" w:rsidRPr="00924B11" w:rsidRDefault="00924B11" w:rsidP="00924B11">
            <w:pPr>
              <w:ind w:left="-108"/>
            </w:pPr>
            <w:r>
              <w:t>-</w:t>
            </w:r>
            <w:r w:rsidRPr="00924B11">
              <w:t>İşi yapabilme yeteneğine sahip olmak,</w:t>
            </w:r>
          </w:p>
        </w:tc>
      </w:tr>
      <w:tr w:rsidR="003A0B79" w:rsidTr="00CF3EC6">
        <w:trPr>
          <w:trHeight w:val="511"/>
        </w:trPr>
        <w:tc>
          <w:tcPr>
            <w:tcW w:w="785" w:type="dxa"/>
            <w:shd w:val="clear" w:color="auto" w:fill="FFFFFF" w:themeFill="background1"/>
            <w:vAlign w:val="center"/>
          </w:tcPr>
          <w:p w:rsidR="003A0B79" w:rsidRDefault="008C4427" w:rsidP="00C506EF">
            <w:pPr>
              <w:rPr>
                <w:b/>
              </w:rPr>
            </w:pPr>
            <w:r>
              <w:rPr>
                <w:b/>
              </w:rPr>
              <w:t>14</w:t>
            </w:r>
          </w:p>
        </w:tc>
        <w:tc>
          <w:tcPr>
            <w:tcW w:w="2069" w:type="dxa"/>
            <w:vAlign w:val="center"/>
          </w:tcPr>
          <w:p w:rsidR="003A0B79" w:rsidRDefault="003A0B79" w:rsidP="00C506EF">
            <w:r>
              <w:t xml:space="preserve">Ameliyathane İşleyişinin Düzenlenmesi, </w:t>
            </w:r>
            <w:r>
              <w:lastRenderedPageBreak/>
              <w:t>Riskli Cerrahi İşlemlerin Uygulanması</w:t>
            </w:r>
          </w:p>
        </w:tc>
        <w:tc>
          <w:tcPr>
            <w:tcW w:w="3544" w:type="dxa"/>
            <w:vAlign w:val="center"/>
          </w:tcPr>
          <w:p w:rsidR="003A0B79" w:rsidRDefault="003A0B79" w:rsidP="003A0B79">
            <w:r>
              <w:lastRenderedPageBreak/>
              <w:t xml:space="preserve">-İşlerin aksaması, </w:t>
            </w:r>
          </w:p>
          <w:p w:rsidR="003A0B79" w:rsidRDefault="003A0B79" w:rsidP="003A0B79">
            <w:r>
              <w:t xml:space="preserve">-Kurumsal İtibar Kaybı, </w:t>
            </w:r>
          </w:p>
          <w:p w:rsidR="003A0B79" w:rsidRDefault="003A0B79" w:rsidP="003A0B79">
            <w:r>
              <w:t>-Hasta mağduriyeti</w:t>
            </w:r>
          </w:p>
          <w:p w:rsidR="003A0B79" w:rsidRDefault="003A0B79" w:rsidP="003A0B79">
            <w:r>
              <w:lastRenderedPageBreak/>
              <w:t xml:space="preserve">-Görev Aksaması, </w:t>
            </w:r>
          </w:p>
          <w:p w:rsidR="003A0B79" w:rsidRDefault="003A0B79" w:rsidP="003A0B79">
            <w:r>
              <w:t>-Bölüm içi karışıklığa sebebiyet verme,</w:t>
            </w:r>
          </w:p>
        </w:tc>
        <w:tc>
          <w:tcPr>
            <w:tcW w:w="1399" w:type="dxa"/>
            <w:vAlign w:val="center"/>
          </w:tcPr>
          <w:p w:rsidR="003A0B79" w:rsidRDefault="003A0B79" w:rsidP="00924B11">
            <w:r>
              <w:lastRenderedPageBreak/>
              <w:t>Yüksek</w:t>
            </w:r>
          </w:p>
        </w:tc>
        <w:tc>
          <w:tcPr>
            <w:tcW w:w="4111" w:type="dxa"/>
            <w:vAlign w:val="center"/>
          </w:tcPr>
          <w:p w:rsidR="003A0B79" w:rsidRDefault="003A0B79" w:rsidP="003A0B79">
            <w:pPr>
              <w:pStyle w:val="ListeParagraf"/>
              <w:tabs>
                <w:tab w:val="left" w:pos="82"/>
              </w:tabs>
              <w:ind w:left="-58"/>
            </w:pPr>
            <w:r>
              <w:t>Günlük ameliyathane programının yapılması ve riskli cerrahi girişimlerin uygulanması</w:t>
            </w:r>
          </w:p>
        </w:tc>
        <w:tc>
          <w:tcPr>
            <w:tcW w:w="3543" w:type="dxa"/>
            <w:vAlign w:val="center"/>
          </w:tcPr>
          <w:p w:rsidR="003A0B79" w:rsidRDefault="003A0B79" w:rsidP="003A0B79">
            <w:pPr>
              <w:ind w:left="-108"/>
            </w:pPr>
            <w:r>
              <w:t xml:space="preserve">-Mesleki alanda tecrübeli olmak, </w:t>
            </w:r>
          </w:p>
          <w:p w:rsidR="003A0B79" w:rsidRDefault="003A0B79" w:rsidP="003A0B79">
            <w:pPr>
              <w:ind w:left="-108"/>
            </w:pPr>
            <w:r>
              <w:t xml:space="preserve">-Dikkatli ve özenli olmak, </w:t>
            </w:r>
          </w:p>
          <w:p w:rsidR="003A0B79" w:rsidRDefault="003A0B79" w:rsidP="003A0B79">
            <w:pPr>
              <w:ind w:left="-108"/>
            </w:pPr>
            <w:r>
              <w:t xml:space="preserve">-İşin sahiplenilmesi, </w:t>
            </w:r>
          </w:p>
          <w:p w:rsidR="003A0B79" w:rsidRDefault="003A0B79" w:rsidP="003A0B79">
            <w:pPr>
              <w:ind w:left="-108"/>
            </w:pPr>
            <w:r>
              <w:lastRenderedPageBreak/>
              <w:t>-</w:t>
            </w:r>
            <w:r w:rsidRPr="00924B11">
              <w:t>İşi yapabilme yeteneğine sahip olmak,</w:t>
            </w:r>
          </w:p>
        </w:tc>
      </w:tr>
      <w:tr w:rsidR="00815BF4" w:rsidTr="00CF3EC6">
        <w:trPr>
          <w:trHeight w:val="511"/>
        </w:trPr>
        <w:tc>
          <w:tcPr>
            <w:tcW w:w="785" w:type="dxa"/>
            <w:shd w:val="clear" w:color="auto" w:fill="FFFFFF" w:themeFill="background1"/>
            <w:vAlign w:val="center"/>
          </w:tcPr>
          <w:p w:rsidR="00815BF4" w:rsidRDefault="008C4427" w:rsidP="00C506EF">
            <w:pPr>
              <w:rPr>
                <w:b/>
              </w:rPr>
            </w:pPr>
            <w:r>
              <w:rPr>
                <w:b/>
              </w:rPr>
              <w:lastRenderedPageBreak/>
              <w:t>15</w:t>
            </w:r>
          </w:p>
        </w:tc>
        <w:tc>
          <w:tcPr>
            <w:tcW w:w="2069" w:type="dxa"/>
            <w:vAlign w:val="center"/>
          </w:tcPr>
          <w:p w:rsidR="00815BF4" w:rsidRDefault="00815BF4" w:rsidP="00C506EF">
            <w:r>
              <w:t>Asistanların Cerrahi Eğitimleri</w:t>
            </w:r>
          </w:p>
        </w:tc>
        <w:tc>
          <w:tcPr>
            <w:tcW w:w="3544" w:type="dxa"/>
            <w:vAlign w:val="center"/>
          </w:tcPr>
          <w:p w:rsidR="00815BF4" w:rsidRDefault="00815BF4" w:rsidP="00815BF4">
            <w:r>
              <w:t xml:space="preserve">-Kurumsal İtibar Kaybı, </w:t>
            </w:r>
          </w:p>
          <w:p w:rsidR="00815BF4" w:rsidRDefault="00815BF4" w:rsidP="00815BF4">
            <w:r>
              <w:t xml:space="preserve">-Hak mağduriyeti </w:t>
            </w:r>
          </w:p>
          <w:p w:rsidR="00815BF4" w:rsidRDefault="00815BF4" w:rsidP="00815BF4">
            <w:r>
              <w:t xml:space="preserve">-Görev Aksaması, </w:t>
            </w:r>
          </w:p>
          <w:p w:rsidR="00815BF4" w:rsidRDefault="00815BF4" w:rsidP="00815BF4">
            <w:r>
              <w:t>-Asistan eğitiminde aksaklıkların yaşanması</w:t>
            </w:r>
          </w:p>
          <w:p w:rsidR="00815BF4" w:rsidRDefault="00815BF4" w:rsidP="003A0B79"/>
        </w:tc>
        <w:tc>
          <w:tcPr>
            <w:tcW w:w="1399" w:type="dxa"/>
            <w:vAlign w:val="center"/>
          </w:tcPr>
          <w:p w:rsidR="00815BF4" w:rsidRDefault="00815BF4" w:rsidP="00924B11">
            <w:r>
              <w:t>Yüksek</w:t>
            </w:r>
          </w:p>
        </w:tc>
        <w:tc>
          <w:tcPr>
            <w:tcW w:w="4111" w:type="dxa"/>
            <w:vAlign w:val="center"/>
          </w:tcPr>
          <w:p w:rsidR="00815BF4" w:rsidRDefault="00815BF4" w:rsidP="003A0B79">
            <w:pPr>
              <w:pStyle w:val="ListeParagraf"/>
              <w:tabs>
                <w:tab w:val="left" w:pos="82"/>
              </w:tabs>
              <w:ind w:left="-58"/>
            </w:pPr>
            <w:r>
              <w:t>Asistanlara cerrahi girişimlerde eşlik edilerek eğitim verilmesi</w:t>
            </w:r>
          </w:p>
        </w:tc>
        <w:tc>
          <w:tcPr>
            <w:tcW w:w="3543" w:type="dxa"/>
            <w:vAlign w:val="center"/>
          </w:tcPr>
          <w:p w:rsidR="00815BF4" w:rsidRDefault="00815BF4" w:rsidP="00815BF4">
            <w:pPr>
              <w:ind w:left="-108"/>
            </w:pPr>
            <w:r>
              <w:t xml:space="preserve">-Mesleki alanda tecrübeli olmak, </w:t>
            </w:r>
          </w:p>
          <w:p w:rsidR="00815BF4" w:rsidRDefault="00815BF4" w:rsidP="00815BF4">
            <w:pPr>
              <w:ind w:left="-108"/>
            </w:pPr>
            <w:r>
              <w:t xml:space="preserve">-Dikkatli ve özenli olmak, </w:t>
            </w:r>
          </w:p>
          <w:p w:rsidR="00815BF4" w:rsidRDefault="00815BF4" w:rsidP="00815BF4">
            <w:pPr>
              <w:ind w:left="-108"/>
            </w:pPr>
            <w:r>
              <w:t xml:space="preserve">-İşin sahiplenilmesi, </w:t>
            </w:r>
          </w:p>
          <w:p w:rsidR="00815BF4" w:rsidRDefault="00815BF4" w:rsidP="00815BF4">
            <w:pPr>
              <w:ind w:left="-108"/>
            </w:pPr>
            <w:r>
              <w:t>-</w:t>
            </w:r>
            <w:r w:rsidRPr="00924B11">
              <w:t>İşi yapabilme yeteneğine sahip olmak,</w:t>
            </w:r>
          </w:p>
        </w:tc>
      </w:tr>
    </w:tbl>
    <w:p w:rsidR="00F3089D" w:rsidRPr="00185CF7" w:rsidRDefault="00F3089D"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AF3E6A">
        <w:tc>
          <w:tcPr>
            <w:tcW w:w="6808" w:type="dxa"/>
            <w:vAlign w:val="center"/>
          </w:tcPr>
          <w:p w:rsidR="00D12D5F" w:rsidRPr="001D5E87" w:rsidRDefault="00D12D5F" w:rsidP="00CC79EA">
            <w:pPr>
              <w:jc w:val="center"/>
              <w:rPr>
                <w:b/>
              </w:rPr>
            </w:pPr>
            <w:r w:rsidRPr="001D5E87">
              <w:rPr>
                <w:b/>
              </w:rPr>
              <w:t>HAZIRLAYAN</w:t>
            </w:r>
          </w:p>
          <w:p w:rsidR="007144BF" w:rsidRDefault="007144BF" w:rsidP="00CC79EA">
            <w:pPr>
              <w:jc w:val="center"/>
              <w:rPr>
                <w:b/>
              </w:rPr>
            </w:pPr>
            <w:r>
              <w:rPr>
                <w:b/>
              </w:rPr>
              <w:t>A</w:t>
            </w:r>
            <w:r w:rsidR="00CF3EC6">
              <w:rPr>
                <w:b/>
              </w:rPr>
              <w:t xml:space="preserve">nabilim </w:t>
            </w:r>
            <w:r>
              <w:rPr>
                <w:b/>
              </w:rPr>
              <w:t>D</w:t>
            </w:r>
            <w:r w:rsidR="00CF3EC6">
              <w:rPr>
                <w:b/>
              </w:rPr>
              <w:t>alı</w:t>
            </w:r>
            <w:r>
              <w:rPr>
                <w:b/>
              </w:rPr>
              <w:t xml:space="preserve"> Başkanı</w:t>
            </w:r>
          </w:p>
          <w:p w:rsidR="00CC79EA" w:rsidRPr="001D5E87" w:rsidRDefault="00CC79EA" w:rsidP="00CC79EA">
            <w:pPr>
              <w:jc w:val="center"/>
              <w:rPr>
                <w:b/>
              </w:rPr>
            </w:pPr>
            <w:bookmarkStart w:id="0" w:name="_GoBack"/>
            <w:bookmarkEnd w:id="0"/>
          </w:p>
        </w:tc>
        <w:tc>
          <w:tcPr>
            <w:tcW w:w="6807" w:type="dxa"/>
            <w:vAlign w:val="center"/>
          </w:tcPr>
          <w:p w:rsidR="00CF3EC6" w:rsidRPr="001D5E87" w:rsidRDefault="00CF3EC6" w:rsidP="00CC79EA">
            <w:pPr>
              <w:jc w:val="center"/>
              <w:rPr>
                <w:b/>
              </w:rPr>
            </w:pPr>
            <w:r w:rsidRPr="001D5E87">
              <w:rPr>
                <w:b/>
              </w:rPr>
              <w:t>ONAYLAYAN</w:t>
            </w:r>
          </w:p>
          <w:p w:rsidR="00CF3EC6" w:rsidRDefault="00A2663D" w:rsidP="00CC79EA">
            <w:pPr>
              <w:jc w:val="center"/>
              <w:rPr>
                <w:b/>
              </w:rPr>
            </w:pPr>
            <w:r>
              <w:rPr>
                <w:b/>
              </w:rPr>
              <w:t>Dekan</w:t>
            </w:r>
          </w:p>
          <w:p w:rsidR="00562A30" w:rsidRPr="001D5E87" w:rsidRDefault="00562A30" w:rsidP="00AF3E6A">
            <w:pPr>
              <w:rPr>
                <w:b/>
              </w:rPr>
            </w:pPr>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9F3" w:rsidRDefault="001519F3" w:rsidP="00DF3F86">
      <w:r>
        <w:separator/>
      </w:r>
    </w:p>
  </w:endnote>
  <w:endnote w:type="continuationSeparator" w:id="0">
    <w:p w:rsidR="001519F3" w:rsidRDefault="001519F3"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3A66D1" w:rsidRPr="0081560B" w:rsidTr="00A51F29">
      <w:trPr>
        <w:trHeight w:val="726"/>
      </w:trPr>
      <w:tc>
        <w:tcPr>
          <w:tcW w:w="993" w:type="dxa"/>
        </w:tcPr>
        <w:p w:rsidR="003A66D1" w:rsidRPr="00C4163E" w:rsidRDefault="003A66D1"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3A66D1" w:rsidRDefault="003A66D1" w:rsidP="00133616">
          <w:pPr>
            <w:pStyle w:val="AltBilgi"/>
            <w:rPr>
              <w:rFonts w:ascii="Cambria" w:hAnsi="Cambria"/>
              <w:sz w:val="16"/>
              <w:szCs w:val="16"/>
            </w:rPr>
          </w:pPr>
        </w:p>
      </w:tc>
      <w:tc>
        <w:tcPr>
          <w:tcW w:w="391" w:type="dxa"/>
        </w:tcPr>
        <w:p w:rsidR="003A66D1" w:rsidRDefault="003A66D1" w:rsidP="00133616">
          <w:pPr>
            <w:pStyle w:val="AltBilgi"/>
            <w:rPr>
              <w:rFonts w:ascii="Cambria" w:hAnsi="Cambria"/>
              <w:sz w:val="16"/>
              <w:szCs w:val="16"/>
            </w:rPr>
          </w:pPr>
          <w:r>
            <w:rPr>
              <w:rFonts w:ascii="Cambria" w:hAnsi="Cambria"/>
              <w:sz w:val="16"/>
              <w:szCs w:val="16"/>
            </w:rPr>
            <w:t>:</w:t>
          </w:r>
        </w:p>
      </w:tc>
      <w:tc>
        <w:tcPr>
          <w:tcW w:w="4144" w:type="dxa"/>
        </w:tcPr>
        <w:p w:rsidR="003A66D1" w:rsidRPr="0081560B" w:rsidRDefault="003A66D1"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Rektörlüğü35040Gençlik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3A66D1" w:rsidRPr="0081560B" w:rsidRDefault="003A66D1" w:rsidP="00133616">
          <w:pPr>
            <w:pStyle w:val="AltBilgi"/>
            <w:rPr>
              <w:rFonts w:ascii="Cambria" w:hAnsi="Cambria"/>
              <w:sz w:val="16"/>
              <w:szCs w:val="16"/>
            </w:rPr>
          </w:pPr>
        </w:p>
      </w:tc>
      <w:tc>
        <w:tcPr>
          <w:tcW w:w="2113" w:type="dxa"/>
        </w:tcPr>
        <w:p w:rsidR="003A66D1" w:rsidRPr="00171789" w:rsidRDefault="003A66D1" w:rsidP="00133616">
          <w:pPr>
            <w:pStyle w:val="AltBilgi"/>
            <w:jc w:val="right"/>
            <w:rPr>
              <w:rFonts w:ascii="Cambria" w:hAnsi="Cambria"/>
              <w:b/>
              <w:color w:val="002060"/>
              <w:sz w:val="16"/>
              <w:szCs w:val="16"/>
            </w:rPr>
          </w:pPr>
          <w:r w:rsidRPr="00171789">
            <w:rPr>
              <w:rFonts w:ascii="Cambria" w:hAnsi="Cambria"/>
              <w:b/>
              <w:color w:val="002060"/>
              <w:sz w:val="16"/>
              <w:szCs w:val="16"/>
            </w:rPr>
            <w:t>Telefon</w:t>
          </w:r>
        </w:p>
        <w:p w:rsidR="003A66D1" w:rsidRPr="00171789" w:rsidRDefault="003A66D1"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3A66D1" w:rsidRPr="0081560B" w:rsidRDefault="003A66D1"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3A66D1" w:rsidRPr="0081560B" w:rsidRDefault="003A66D1" w:rsidP="00133616">
          <w:pPr>
            <w:pStyle w:val="AltBilgi"/>
            <w:rPr>
              <w:rFonts w:ascii="Cambria" w:hAnsi="Cambria"/>
              <w:sz w:val="16"/>
              <w:szCs w:val="16"/>
            </w:rPr>
          </w:pPr>
          <w:r w:rsidRPr="0081560B">
            <w:rPr>
              <w:rFonts w:ascii="Cambria" w:hAnsi="Cambria"/>
              <w:sz w:val="16"/>
              <w:szCs w:val="16"/>
            </w:rPr>
            <w:t>:</w:t>
          </w:r>
        </w:p>
        <w:p w:rsidR="003A66D1" w:rsidRPr="0081560B" w:rsidRDefault="003A66D1" w:rsidP="00133616">
          <w:pPr>
            <w:pStyle w:val="AltBilgi"/>
            <w:rPr>
              <w:rFonts w:ascii="Cambria" w:hAnsi="Cambria"/>
              <w:sz w:val="16"/>
              <w:szCs w:val="16"/>
            </w:rPr>
          </w:pPr>
          <w:r w:rsidRPr="0081560B">
            <w:rPr>
              <w:rFonts w:ascii="Cambria" w:hAnsi="Cambria"/>
              <w:sz w:val="16"/>
              <w:szCs w:val="16"/>
            </w:rPr>
            <w:t>:</w:t>
          </w:r>
        </w:p>
        <w:p w:rsidR="003A66D1" w:rsidRPr="0081560B" w:rsidRDefault="003A66D1" w:rsidP="00133616">
          <w:pPr>
            <w:pStyle w:val="AltBilgi"/>
            <w:rPr>
              <w:rFonts w:ascii="Cambria" w:hAnsi="Cambria"/>
              <w:sz w:val="16"/>
              <w:szCs w:val="16"/>
            </w:rPr>
          </w:pPr>
          <w:r w:rsidRPr="0081560B">
            <w:rPr>
              <w:rFonts w:ascii="Cambria" w:hAnsi="Cambria"/>
              <w:sz w:val="16"/>
              <w:szCs w:val="16"/>
            </w:rPr>
            <w:t>:</w:t>
          </w:r>
        </w:p>
      </w:tc>
      <w:tc>
        <w:tcPr>
          <w:tcW w:w="4224" w:type="dxa"/>
        </w:tcPr>
        <w:p w:rsidR="003A66D1" w:rsidRPr="0081560B" w:rsidRDefault="003A66D1"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38821 24 – 43 26</w:t>
          </w:r>
        </w:p>
        <w:p w:rsidR="003A66D1" w:rsidRPr="0081560B" w:rsidRDefault="003A66D1"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3A66D1" w:rsidRPr="0081560B" w:rsidRDefault="003A66D1"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3A66D1" w:rsidRPr="0081560B" w:rsidRDefault="003A66D1"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C79EA">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fldSimple w:instr="NUMPAGES  \* Arabic  \* MERGEFORMAT">
            <w:r w:rsidR="00CC79EA" w:rsidRPr="00CC79EA">
              <w:rPr>
                <w:rFonts w:ascii="Cambria" w:hAnsi="Cambria"/>
                <w:b/>
                <w:bCs/>
                <w:noProof/>
                <w:color w:val="002060"/>
                <w:sz w:val="16"/>
                <w:szCs w:val="16"/>
              </w:rPr>
              <w:t>5</w:t>
            </w:r>
          </w:fldSimple>
        </w:p>
      </w:tc>
    </w:tr>
  </w:tbl>
  <w:p w:rsidR="003A66D1" w:rsidRPr="000F3B03" w:rsidRDefault="003A66D1"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9F3" w:rsidRDefault="001519F3" w:rsidP="00DF3F86">
      <w:r>
        <w:separator/>
      </w:r>
    </w:p>
  </w:footnote>
  <w:footnote w:type="continuationSeparator" w:id="0">
    <w:p w:rsidR="001519F3" w:rsidRDefault="001519F3"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D1" w:rsidRPr="00072020" w:rsidRDefault="003A66D1">
    <w:pPr>
      <w:pStyle w:val="stBilgi"/>
      <w:rPr>
        <w:sz w:val="4"/>
        <w:szCs w:val="4"/>
      </w:rPr>
    </w:pPr>
  </w:p>
  <w:p w:rsidR="003A66D1" w:rsidRDefault="003A66D1">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tbl>
    <w:tblPr>
      <w:tblStyle w:val="TabloKlavuzu"/>
      <w:tblW w:w="15289" w:type="dxa"/>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
      <w:gridCol w:w="828"/>
      <w:gridCol w:w="2069"/>
      <w:gridCol w:w="600"/>
      <w:gridCol w:w="2883"/>
      <w:gridCol w:w="1385"/>
      <w:gridCol w:w="4072"/>
      <w:gridCol w:w="1056"/>
      <w:gridCol w:w="1320"/>
      <w:gridCol w:w="1049"/>
    </w:tblGrid>
    <w:tr w:rsidR="003A66D1" w:rsidTr="00CF3EC6">
      <w:trPr>
        <w:gridBefore w:val="1"/>
        <w:wBefore w:w="27" w:type="dxa"/>
        <w:trHeight w:val="291"/>
      </w:trPr>
      <w:tc>
        <w:tcPr>
          <w:tcW w:w="3497" w:type="dxa"/>
          <w:gridSpan w:val="3"/>
          <w:vMerge w:val="restart"/>
          <w:vAlign w:val="bottom"/>
        </w:tcPr>
        <w:p w:rsidR="003A66D1" w:rsidRDefault="003A66D1"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7216" behindDoc="0" locked="0" layoutInCell="1" allowOverlap="1" wp14:anchorId="6297E6A3" wp14:editId="7877DE7E">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anchor>
            </w:drawing>
          </w:r>
        </w:p>
        <w:p w:rsidR="003A66D1" w:rsidRPr="00D26A5A" w:rsidRDefault="003A66D1"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3A66D1" w:rsidRPr="00D26A5A" w:rsidRDefault="003A66D1" w:rsidP="0098716B">
          <w:pPr>
            <w:shd w:val="clear" w:color="auto" w:fill="FFFFFF"/>
            <w:rPr>
              <w:b/>
              <w:color w:val="2E74B5" w:themeColor="accent1" w:themeShade="BF"/>
              <w:sz w:val="28"/>
              <w:szCs w:val="28"/>
            </w:rPr>
          </w:pPr>
          <w:r w:rsidRPr="00D26A5A">
            <w:rPr>
              <w:i/>
              <w:color w:val="007CC4"/>
              <w:sz w:val="18"/>
              <w:szCs w:val="18"/>
              <w:shd w:val="clear" w:color="auto" w:fill="FFFFFF"/>
            </w:rPr>
            <w:t>Aydınlık Gelecek”</w:t>
          </w:r>
        </w:p>
      </w:tc>
      <w:tc>
        <w:tcPr>
          <w:tcW w:w="9396" w:type="dxa"/>
          <w:gridSpan w:val="4"/>
          <w:vMerge w:val="restart"/>
          <w:tcBorders>
            <w:right w:val="single" w:sz="4" w:space="0" w:color="BFBFBF" w:themeColor="background1" w:themeShade="BF"/>
          </w:tcBorders>
          <w:vAlign w:val="center"/>
        </w:tcPr>
        <w:p w:rsidR="003A66D1" w:rsidRPr="00D26A5A" w:rsidRDefault="003A66D1"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A66D1" w:rsidRPr="00D26A5A" w:rsidRDefault="003A66D1"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7</w:t>
          </w:r>
        </w:p>
      </w:tc>
    </w:tr>
    <w:tr w:rsidR="003A66D1" w:rsidTr="00CF3EC6">
      <w:trPr>
        <w:gridBefore w:val="1"/>
        <w:wBefore w:w="27" w:type="dxa"/>
        <w:trHeight w:val="287"/>
      </w:trPr>
      <w:tc>
        <w:tcPr>
          <w:tcW w:w="3497" w:type="dxa"/>
          <w:gridSpan w:val="3"/>
          <w:vMerge/>
        </w:tcPr>
        <w:p w:rsidR="003A66D1" w:rsidRDefault="003A66D1" w:rsidP="0098716B">
          <w:pPr>
            <w:pStyle w:val="stBilgi"/>
            <w:rPr>
              <w:noProof/>
            </w:rPr>
          </w:pPr>
        </w:p>
      </w:tc>
      <w:tc>
        <w:tcPr>
          <w:tcW w:w="9396" w:type="dxa"/>
          <w:gridSpan w:val="4"/>
          <w:vMerge/>
          <w:tcBorders>
            <w:right w:val="single" w:sz="4" w:space="0" w:color="BFBFBF" w:themeColor="background1" w:themeShade="BF"/>
          </w:tcBorders>
          <w:vAlign w:val="center"/>
        </w:tcPr>
        <w:p w:rsidR="003A66D1" w:rsidRDefault="003A66D1" w:rsidP="0098716B">
          <w:pPr>
            <w:pStyle w:val="stBilgi"/>
            <w:jc w:val="center"/>
          </w:pPr>
        </w:p>
      </w:tc>
      <w:tc>
        <w:tcPr>
          <w:tcW w:w="1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A66D1" w:rsidRPr="00D26A5A" w:rsidRDefault="003A66D1"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3A66D1" w:rsidTr="00CF3EC6">
      <w:trPr>
        <w:gridBefore w:val="1"/>
        <w:wBefore w:w="27" w:type="dxa"/>
        <w:trHeight w:val="287"/>
      </w:trPr>
      <w:tc>
        <w:tcPr>
          <w:tcW w:w="3497" w:type="dxa"/>
          <w:gridSpan w:val="3"/>
          <w:vMerge/>
        </w:tcPr>
        <w:p w:rsidR="003A66D1" w:rsidRDefault="003A66D1" w:rsidP="0098716B">
          <w:pPr>
            <w:pStyle w:val="stBilgi"/>
            <w:rPr>
              <w:noProof/>
            </w:rPr>
          </w:pPr>
        </w:p>
      </w:tc>
      <w:tc>
        <w:tcPr>
          <w:tcW w:w="9396" w:type="dxa"/>
          <w:gridSpan w:val="4"/>
          <w:vMerge/>
          <w:tcBorders>
            <w:right w:val="single" w:sz="4" w:space="0" w:color="BFBFBF" w:themeColor="background1" w:themeShade="BF"/>
          </w:tcBorders>
          <w:vAlign w:val="center"/>
        </w:tcPr>
        <w:p w:rsidR="003A66D1" w:rsidRDefault="003A66D1" w:rsidP="0098716B">
          <w:pPr>
            <w:pStyle w:val="stBilgi"/>
            <w:jc w:val="center"/>
          </w:pPr>
        </w:p>
      </w:tc>
      <w:tc>
        <w:tcPr>
          <w:tcW w:w="1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A66D1" w:rsidRPr="00D26A5A" w:rsidRDefault="003A66D1"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3A66D1" w:rsidTr="00CF3EC6">
      <w:trPr>
        <w:gridBefore w:val="1"/>
        <w:wBefore w:w="27" w:type="dxa"/>
        <w:trHeight w:val="339"/>
      </w:trPr>
      <w:tc>
        <w:tcPr>
          <w:tcW w:w="3497" w:type="dxa"/>
          <w:gridSpan w:val="3"/>
          <w:vMerge/>
        </w:tcPr>
        <w:p w:rsidR="003A66D1" w:rsidRDefault="003A66D1" w:rsidP="0098716B">
          <w:pPr>
            <w:pStyle w:val="stBilgi"/>
            <w:rPr>
              <w:noProof/>
            </w:rPr>
          </w:pPr>
        </w:p>
      </w:tc>
      <w:tc>
        <w:tcPr>
          <w:tcW w:w="9396" w:type="dxa"/>
          <w:gridSpan w:val="4"/>
          <w:vMerge/>
          <w:tcBorders>
            <w:right w:val="single" w:sz="4" w:space="0" w:color="BFBFBF" w:themeColor="background1" w:themeShade="BF"/>
          </w:tcBorders>
          <w:vAlign w:val="center"/>
        </w:tcPr>
        <w:p w:rsidR="003A66D1" w:rsidRDefault="003A66D1" w:rsidP="0098716B">
          <w:pPr>
            <w:pStyle w:val="stBilgi"/>
            <w:jc w:val="center"/>
          </w:pPr>
        </w:p>
      </w:tc>
      <w:tc>
        <w:tcPr>
          <w:tcW w:w="13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3A66D1" w:rsidRPr="00D26A5A" w:rsidRDefault="003A66D1"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CF3EC6" w:rsidRPr="00B26CB4" w:rsidTr="009F4BA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trHeight w:val="347"/>
        <w:jc w:val="center"/>
      </w:trPr>
      <w:tc>
        <w:tcPr>
          <w:tcW w:w="15289" w:type="dxa"/>
          <w:gridSpan w:val="10"/>
          <w:shd w:val="clear" w:color="auto" w:fill="9CC2E5" w:themeFill="accent1" w:themeFillTint="99"/>
        </w:tcPr>
        <w:p w:rsidR="00CF3EC6" w:rsidRPr="00CF3EC6" w:rsidRDefault="00CF3EC6" w:rsidP="00CF3EC6">
          <w:pPr>
            <w:rPr>
              <w:b/>
            </w:rPr>
          </w:pPr>
          <w:r w:rsidRPr="00CF3EC6">
            <w:rPr>
              <w:b/>
            </w:rPr>
            <w:t>HARCAMA BİRİMİ : Ege Üniversitesi Tıp Fakültesi</w:t>
          </w:r>
        </w:p>
      </w:tc>
    </w:tr>
    <w:tr w:rsidR="00CF3EC6" w:rsidRPr="00B26CB4" w:rsidTr="009F4BA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trHeight w:val="347"/>
        <w:jc w:val="center"/>
      </w:trPr>
      <w:tc>
        <w:tcPr>
          <w:tcW w:w="15289" w:type="dxa"/>
          <w:gridSpan w:val="10"/>
          <w:shd w:val="clear" w:color="auto" w:fill="9CC2E5" w:themeFill="accent1" w:themeFillTint="99"/>
        </w:tcPr>
        <w:p w:rsidR="00CF3EC6" w:rsidRPr="00CF3EC6" w:rsidRDefault="00CF3EC6" w:rsidP="00CF3EC6">
          <w:pPr>
            <w:rPr>
              <w:b/>
            </w:rPr>
          </w:pPr>
          <w:r w:rsidRPr="00CF3EC6">
            <w:rPr>
              <w:b/>
            </w:rPr>
            <w:t>ALT BİRİM               : Üroloji Anabilim Dalı</w:t>
          </w:r>
        </w:p>
      </w:tc>
    </w:tr>
    <w:tr w:rsidR="003A66D1" w:rsidRPr="00B26CB4" w:rsidTr="00CF3EC6">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trHeight w:val="347"/>
        <w:jc w:val="center"/>
      </w:trPr>
      <w:tc>
        <w:tcPr>
          <w:tcW w:w="855" w:type="dxa"/>
          <w:gridSpan w:val="2"/>
          <w:shd w:val="clear" w:color="auto" w:fill="auto"/>
          <w:vAlign w:val="center"/>
        </w:tcPr>
        <w:p w:rsidR="003A66D1" w:rsidRPr="00AA3C1B" w:rsidRDefault="003A66D1" w:rsidP="00AA3C1B">
          <w:pPr>
            <w:jc w:val="center"/>
            <w:rPr>
              <w:b/>
            </w:rPr>
          </w:pPr>
          <w:r w:rsidRPr="00AA3C1B">
            <w:rPr>
              <w:b/>
            </w:rPr>
            <w:t>Sıra No</w:t>
          </w:r>
        </w:p>
      </w:tc>
      <w:tc>
        <w:tcPr>
          <w:tcW w:w="2069" w:type="dxa"/>
          <w:shd w:val="clear" w:color="auto" w:fill="auto"/>
          <w:vAlign w:val="bottom"/>
        </w:tcPr>
        <w:p w:rsidR="003A66D1" w:rsidRPr="00AA3C1B" w:rsidRDefault="003A66D1" w:rsidP="00AA3C1B">
          <w:pPr>
            <w:jc w:val="center"/>
            <w:rPr>
              <w:b/>
            </w:rPr>
          </w:pPr>
          <w:r w:rsidRPr="00AA3C1B">
            <w:rPr>
              <w:b/>
            </w:rPr>
            <w:t>Hizmetin/Görevin Adı</w:t>
          </w:r>
        </w:p>
      </w:tc>
      <w:tc>
        <w:tcPr>
          <w:tcW w:w="3483" w:type="dxa"/>
          <w:gridSpan w:val="2"/>
          <w:shd w:val="clear" w:color="auto" w:fill="auto"/>
          <w:vAlign w:val="bottom"/>
        </w:tcPr>
        <w:p w:rsidR="003A66D1" w:rsidRPr="00AA3C1B" w:rsidRDefault="003A66D1" w:rsidP="00AA3C1B">
          <w:pPr>
            <w:jc w:val="center"/>
            <w:rPr>
              <w:b/>
            </w:rPr>
          </w:pPr>
          <w:r w:rsidRPr="00AA3C1B">
            <w:rPr>
              <w:b/>
            </w:rPr>
            <w:t>Riskler (Görevin Yerine Getirilmemesinin Sonuçları)</w:t>
          </w:r>
        </w:p>
      </w:tc>
      <w:tc>
        <w:tcPr>
          <w:tcW w:w="1385" w:type="dxa"/>
          <w:shd w:val="clear" w:color="auto" w:fill="auto"/>
          <w:vAlign w:val="bottom"/>
        </w:tcPr>
        <w:p w:rsidR="003A66D1" w:rsidRPr="00AA3C1B" w:rsidRDefault="003A66D1" w:rsidP="00AA3C1B">
          <w:pPr>
            <w:jc w:val="center"/>
            <w:rPr>
              <w:b/>
            </w:rPr>
          </w:pPr>
          <w:r w:rsidRPr="00AA3C1B">
            <w:rPr>
              <w:b/>
            </w:rPr>
            <w:t>Risk Düzeyi*</w:t>
          </w:r>
        </w:p>
      </w:tc>
      <w:tc>
        <w:tcPr>
          <w:tcW w:w="4072" w:type="dxa"/>
          <w:shd w:val="clear" w:color="auto" w:fill="auto"/>
        </w:tcPr>
        <w:p w:rsidR="003A66D1" w:rsidRPr="00AA3C1B" w:rsidRDefault="003A66D1" w:rsidP="00AA3C1B">
          <w:pPr>
            <w:jc w:val="center"/>
            <w:rPr>
              <w:b/>
            </w:rPr>
          </w:pPr>
          <w:r w:rsidRPr="00AA3C1B">
            <w:rPr>
              <w:b/>
            </w:rPr>
            <w:t>Prosedürü**</w:t>
          </w:r>
        </w:p>
        <w:p w:rsidR="003A66D1" w:rsidRPr="00AA3C1B" w:rsidRDefault="003A66D1" w:rsidP="00AA3C1B">
          <w:pPr>
            <w:jc w:val="center"/>
            <w:rPr>
              <w:b/>
            </w:rPr>
          </w:pPr>
          <w:r w:rsidRPr="00AA3C1B">
            <w:rPr>
              <w:b/>
            </w:rPr>
            <w:t>(Alınması Gereken Önlemler</w:t>
          </w:r>
        </w:p>
        <w:p w:rsidR="003A66D1" w:rsidRPr="00AA3C1B" w:rsidRDefault="003A66D1" w:rsidP="00AA3C1B">
          <w:pPr>
            <w:jc w:val="center"/>
            <w:rPr>
              <w:b/>
            </w:rPr>
          </w:pPr>
          <w:r w:rsidRPr="00AA3C1B">
            <w:rPr>
              <w:b/>
            </w:rPr>
            <w:t>veya Kontroller)</w:t>
          </w:r>
        </w:p>
      </w:tc>
      <w:tc>
        <w:tcPr>
          <w:tcW w:w="3425" w:type="dxa"/>
          <w:gridSpan w:val="3"/>
          <w:shd w:val="clear" w:color="auto" w:fill="auto"/>
          <w:vAlign w:val="bottom"/>
        </w:tcPr>
        <w:p w:rsidR="003A66D1" w:rsidRPr="00AA3C1B" w:rsidRDefault="003A66D1" w:rsidP="00AA3C1B">
          <w:pPr>
            <w:jc w:val="center"/>
            <w:rPr>
              <w:b/>
            </w:rPr>
          </w:pPr>
          <w:r w:rsidRPr="00AA3C1B">
            <w:rPr>
              <w:b/>
            </w:rPr>
            <w:t xml:space="preserve">Görevi Yürütecek Personelde </w:t>
          </w:r>
        </w:p>
        <w:p w:rsidR="003A66D1" w:rsidRPr="00AA3C1B" w:rsidRDefault="003A66D1" w:rsidP="00AA3C1B">
          <w:pPr>
            <w:jc w:val="center"/>
            <w:rPr>
              <w:b/>
            </w:rPr>
          </w:pPr>
          <w:r w:rsidRPr="00AA3C1B">
            <w:rPr>
              <w:b/>
            </w:rPr>
            <w:t>Aranacak Kriterler</w:t>
          </w:r>
        </w:p>
      </w:tc>
    </w:tr>
  </w:tbl>
  <w:p w:rsidR="003A66D1" w:rsidRDefault="003A66D1">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F14B40"/>
    <w:multiLevelType w:val="hybridMultilevel"/>
    <w:tmpl w:val="56C43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853CBF"/>
    <w:multiLevelType w:val="hybridMultilevel"/>
    <w:tmpl w:val="4AB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FC7513"/>
    <w:multiLevelType w:val="hybridMultilevel"/>
    <w:tmpl w:val="6FE2B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7F6762"/>
    <w:multiLevelType w:val="hybridMultilevel"/>
    <w:tmpl w:val="B64C14F8"/>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7" w15:restartNumberingAfterBreak="0">
    <w:nsid w:val="13956B20"/>
    <w:multiLevelType w:val="hybridMultilevel"/>
    <w:tmpl w:val="075E0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5C7D8E"/>
    <w:multiLevelType w:val="hybridMultilevel"/>
    <w:tmpl w:val="F8FA34AE"/>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9" w15:restartNumberingAfterBreak="0">
    <w:nsid w:val="1B634F5D"/>
    <w:multiLevelType w:val="hybridMultilevel"/>
    <w:tmpl w:val="B560B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B10686"/>
    <w:multiLevelType w:val="hybridMultilevel"/>
    <w:tmpl w:val="F53CA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E3AB1"/>
    <w:multiLevelType w:val="hybridMultilevel"/>
    <w:tmpl w:val="8C089E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EF13CF0"/>
    <w:multiLevelType w:val="hybridMultilevel"/>
    <w:tmpl w:val="88CA2A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5E1B02"/>
    <w:multiLevelType w:val="hybridMultilevel"/>
    <w:tmpl w:val="8A1CF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441714"/>
    <w:multiLevelType w:val="hybridMultilevel"/>
    <w:tmpl w:val="4418D4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3A7674A"/>
    <w:multiLevelType w:val="hybridMultilevel"/>
    <w:tmpl w:val="99B099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BD6893"/>
    <w:multiLevelType w:val="hybridMultilevel"/>
    <w:tmpl w:val="1C66C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2C4172"/>
    <w:multiLevelType w:val="hybridMultilevel"/>
    <w:tmpl w:val="DDEE8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F41BB0"/>
    <w:multiLevelType w:val="hybridMultilevel"/>
    <w:tmpl w:val="EE446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AA3005"/>
    <w:multiLevelType w:val="hybridMultilevel"/>
    <w:tmpl w:val="B3A67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F30EAC"/>
    <w:multiLevelType w:val="hybridMultilevel"/>
    <w:tmpl w:val="0E7054A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E25138"/>
    <w:multiLevelType w:val="hybridMultilevel"/>
    <w:tmpl w:val="C7DA6D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A07532E"/>
    <w:multiLevelType w:val="hybridMultilevel"/>
    <w:tmpl w:val="BED6D386"/>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15:restartNumberingAfterBreak="0">
    <w:nsid w:val="7B134894"/>
    <w:multiLevelType w:val="hybridMultilevel"/>
    <w:tmpl w:val="36F81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0"/>
  </w:num>
  <w:num w:numId="5">
    <w:abstractNumId w:val="20"/>
  </w:num>
  <w:num w:numId="6">
    <w:abstractNumId w:val="12"/>
  </w:num>
  <w:num w:numId="7">
    <w:abstractNumId w:val="15"/>
  </w:num>
  <w:num w:numId="8">
    <w:abstractNumId w:val="22"/>
  </w:num>
  <w:num w:numId="9">
    <w:abstractNumId w:val="4"/>
  </w:num>
  <w:num w:numId="10">
    <w:abstractNumId w:val="9"/>
  </w:num>
  <w:num w:numId="11">
    <w:abstractNumId w:val="18"/>
  </w:num>
  <w:num w:numId="12">
    <w:abstractNumId w:val="21"/>
  </w:num>
  <w:num w:numId="13">
    <w:abstractNumId w:val="8"/>
  </w:num>
  <w:num w:numId="14">
    <w:abstractNumId w:val="19"/>
  </w:num>
  <w:num w:numId="15">
    <w:abstractNumId w:val="6"/>
  </w:num>
  <w:num w:numId="16">
    <w:abstractNumId w:val="23"/>
  </w:num>
  <w:num w:numId="17">
    <w:abstractNumId w:val="17"/>
  </w:num>
  <w:num w:numId="18">
    <w:abstractNumId w:val="3"/>
  </w:num>
  <w:num w:numId="19">
    <w:abstractNumId w:val="7"/>
  </w:num>
  <w:num w:numId="20">
    <w:abstractNumId w:val="16"/>
  </w:num>
  <w:num w:numId="21">
    <w:abstractNumId w:val="5"/>
  </w:num>
  <w:num w:numId="22">
    <w:abstractNumId w:val="25"/>
  </w:num>
  <w:num w:numId="23">
    <w:abstractNumId w:val="11"/>
  </w:num>
  <w:num w:numId="24">
    <w:abstractNumId w:val="10"/>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30999"/>
    <w:rsid w:val="00033CD8"/>
    <w:rsid w:val="000424CE"/>
    <w:rsid w:val="000653E3"/>
    <w:rsid w:val="000712E6"/>
    <w:rsid w:val="00072020"/>
    <w:rsid w:val="000869D4"/>
    <w:rsid w:val="00091F10"/>
    <w:rsid w:val="00096DCE"/>
    <w:rsid w:val="000A05A0"/>
    <w:rsid w:val="000A6ED0"/>
    <w:rsid w:val="000D15C2"/>
    <w:rsid w:val="000D383C"/>
    <w:rsid w:val="000D3AC7"/>
    <w:rsid w:val="000D3E1C"/>
    <w:rsid w:val="000D6CF8"/>
    <w:rsid w:val="000F3380"/>
    <w:rsid w:val="000F3B03"/>
    <w:rsid w:val="00102010"/>
    <w:rsid w:val="0012406E"/>
    <w:rsid w:val="00133616"/>
    <w:rsid w:val="00143098"/>
    <w:rsid w:val="00147957"/>
    <w:rsid w:val="001519F3"/>
    <w:rsid w:val="00154444"/>
    <w:rsid w:val="00160A49"/>
    <w:rsid w:val="00185CF7"/>
    <w:rsid w:val="00190207"/>
    <w:rsid w:val="001A1624"/>
    <w:rsid w:val="001A2677"/>
    <w:rsid w:val="001C26D1"/>
    <w:rsid w:val="001D39EE"/>
    <w:rsid w:val="001E6D3A"/>
    <w:rsid w:val="001F5F54"/>
    <w:rsid w:val="00203F3B"/>
    <w:rsid w:val="00210F50"/>
    <w:rsid w:val="00212ACB"/>
    <w:rsid w:val="002274FF"/>
    <w:rsid w:val="00235753"/>
    <w:rsid w:val="0023657C"/>
    <w:rsid w:val="002565B0"/>
    <w:rsid w:val="00257B2A"/>
    <w:rsid w:val="002631BC"/>
    <w:rsid w:val="0028470F"/>
    <w:rsid w:val="0029265C"/>
    <w:rsid w:val="002B508C"/>
    <w:rsid w:val="002E1E53"/>
    <w:rsid w:val="002F03F3"/>
    <w:rsid w:val="002F7BA1"/>
    <w:rsid w:val="0030434B"/>
    <w:rsid w:val="003137E2"/>
    <w:rsid w:val="00317A40"/>
    <w:rsid w:val="00342096"/>
    <w:rsid w:val="003519F1"/>
    <w:rsid w:val="003672AE"/>
    <w:rsid w:val="003710DC"/>
    <w:rsid w:val="0037218D"/>
    <w:rsid w:val="00380011"/>
    <w:rsid w:val="0038247E"/>
    <w:rsid w:val="003A0B79"/>
    <w:rsid w:val="003A1D1F"/>
    <w:rsid w:val="003A66D1"/>
    <w:rsid w:val="003D2A34"/>
    <w:rsid w:val="003D6427"/>
    <w:rsid w:val="003E03A5"/>
    <w:rsid w:val="003E353C"/>
    <w:rsid w:val="004107FB"/>
    <w:rsid w:val="004303F9"/>
    <w:rsid w:val="00452159"/>
    <w:rsid w:val="004571EF"/>
    <w:rsid w:val="004C64EE"/>
    <w:rsid w:val="00500FD2"/>
    <w:rsid w:val="00502AE3"/>
    <w:rsid w:val="00525D1E"/>
    <w:rsid w:val="00526FE0"/>
    <w:rsid w:val="005363E7"/>
    <w:rsid w:val="00547EE0"/>
    <w:rsid w:val="0055011A"/>
    <w:rsid w:val="00552541"/>
    <w:rsid w:val="005608B5"/>
    <w:rsid w:val="00562A30"/>
    <w:rsid w:val="00565A75"/>
    <w:rsid w:val="0057067F"/>
    <w:rsid w:val="00577EAD"/>
    <w:rsid w:val="00581846"/>
    <w:rsid w:val="005919BD"/>
    <w:rsid w:val="005A2FEB"/>
    <w:rsid w:val="005C3984"/>
    <w:rsid w:val="005D7AF1"/>
    <w:rsid w:val="005E6A93"/>
    <w:rsid w:val="005E73BA"/>
    <w:rsid w:val="00620338"/>
    <w:rsid w:val="006222EE"/>
    <w:rsid w:val="00631E62"/>
    <w:rsid w:val="00642829"/>
    <w:rsid w:val="00644310"/>
    <w:rsid w:val="00644BDE"/>
    <w:rsid w:val="00647AE5"/>
    <w:rsid w:val="0065139F"/>
    <w:rsid w:val="00655D79"/>
    <w:rsid w:val="006722CB"/>
    <w:rsid w:val="006B2515"/>
    <w:rsid w:val="006C29F5"/>
    <w:rsid w:val="006C3B82"/>
    <w:rsid w:val="006D7611"/>
    <w:rsid w:val="006F26BC"/>
    <w:rsid w:val="00713DEF"/>
    <w:rsid w:val="007144BF"/>
    <w:rsid w:val="0071736E"/>
    <w:rsid w:val="00731FC1"/>
    <w:rsid w:val="00734E0B"/>
    <w:rsid w:val="0075078F"/>
    <w:rsid w:val="00760743"/>
    <w:rsid w:val="00777889"/>
    <w:rsid w:val="0078035E"/>
    <w:rsid w:val="00792511"/>
    <w:rsid w:val="007A6223"/>
    <w:rsid w:val="007B0D18"/>
    <w:rsid w:val="007B61C9"/>
    <w:rsid w:val="007D0281"/>
    <w:rsid w:val="007D4E7C"/>
    <w:rsid w:val="00815BF4"/>
    <w:rsid w:val="00822C3F"/>
    <w:rsid w:val="008239EE"/>
    <w:rsid w:val="00835B64"/>
    <w:rsid w:val="00835DDE"/>
    <w:rsid w:val="00843CA5"/>
    <w:rsid w:val="00844F4D"/>
    <w:rsid w:val="0087155E"/>
    <w:rsid w:val="008729A0"/>
    <w:rsid w:val="0088540F"/>
    <w:rsid w:val="00893A1C"/>
    <w:rsid w:val="00896391"/>
    <w:rsid w:val="008B3D55"/>
    <w:rsid w:val="008B5AAD"/>
    <w:rsid w:val="008C4427"/>
    <w:rsid w:val="008E5489"/>
    <w:rsid w:val="009005F5"/>
    <w:rsid w:val="00924B11"/>
    <w:rsid w:val="00925A9C"/>
    <w:rsid w:val="00931B3E"/>
    <w:rsid w:val="00945719"/>
    <w:rsid w:val="00956DB7"/>
    <w:rsid w:val="0096617C"/>
    <w:rsid w:val="00984509"/>
    <w:rsid w:val="0098716B"/>
    <w:rsid w:val="009B377E"/>
    <w:rsid w:val="009B6500"/>
    <w:rsid w:val="009D2D42"/>
    <w:rsid w:val="009E3DB8"/>
    <w:rsid w:val="00A033C9"/>
    <w:rsid w:val="00A11A0F"/>
    <w:rsid w:val="00A24490"/>
    <w:rsid w:val="00A2663D"/>
    <w:rsid w:val="00A32125"/>
    <w:rsid w:val="00A36E16"/>
    <w:rsid w:val="00A3751C"/>
    <w:rsid w:val="00A434CD"/>
    <w:rsid w:val="00A45AE0"/>
    <w:rsid w:val="00A51F29"/>
    <w:rsid w:val="00A63008"/>
    <w:rsid w:val="00A63A10"/>
    <w:rsid w:val="00A67242"/>
    <w:rsid w:val="00A74681"/>
    <w:rsid w:val="00A74FD1"/>
    <w:rsid w:val="00A82D41"/>
    <w:rsid w:val="00A964A1"/>
    <w:rsid w:val="00AA21D1"/>
    <w:rsid w:val="00AA22F3"/>
    <w:rsid w:val="00AA3C1B"/>
    <w:rsid w:val="00AC014B"/>
    <w:rsid w:val="00AD1592"/>
    <w:rsid w:val="00AD4DCD"/>
    <w:rsid w:val="00AD52D5"/>
    <w:rsid w:val="00AE470F"/>
    <w:rsid w:val="00AE7F75"/>
    <w:rsid w:val="00AF3E6A"/>
    <w:rsid w:val="00B01399"/>
    <w:rsid w:val="00B03EAC"/>
    <w:rsid w:val="00B16A4D"/>
    <w:rsid w:val="00B17749"/>
    <w:rsid w:val="00B22D2A"/>
    <w:rsid w:val="00B26CB4"/>
    <w:rsid w:val="00B516DA"/>
    <w:rsid w:val="00B540F0"/>
    <w:rsid w:val="00B54E97"/>
    <w:rsid w:val="00B76686"/>
    <w:rsid w:val="00B818E9"/>
    <w:rsid w:val="00B91D41"/>
    <w:rsid w:val="00BA3D5C"/>
    <w:rsid w:val="00BC593A"/>
    <w:rsid w:val="00BC7DF0"/>
    <w:rsid w:val="00BD2194"/>
    <w:rsid w:val="00BD5B41"/>
    <w:rsid w:val="00BD7BE2"/>
    <w:rsid w:val="00BE3CDF"/>
    <w:rsid w:val="00BF2C49"/>
    <w:rsid w:val="00C0788D"/>
    <w:rsid w:val="00C11BC8"/>
    <w:rsid w:val="00C11FFC"/>
    <w:rsid w:val="00C1232D"/>
    <w:rsid w:val="00C12AC8"/>
    <w:rsid w:val="00C1369C"/>
    <w:rsid w:val="00C23F02"/>
    <w:rsid w:val="00C34B91"/>
    <w:rsid w:val="00C40401"/>
    <w:rsid w:val="00C506EF"/>
    <w:rsid w:val="00C524D4"/>
    <w:rsid w:val="00C74ACF"/>
    <w:rsid w:val="00C93CD3"/>
    <w:rsid w:val="00C94210"/>
    <w:rsid w:val="00CB12A8"/>
    <w:rsid w:val="00CB5DC6"/>
    <w:rsid w:val="00CB649A"/>
    <w:rsid w:val="00CC1344"/>
    <w:rsid w:val="00CC79EA"/>
    <w:rsid w:val="00CD6DE9"/>
    <w:rsid w:val="00CE0F94"/>
    <w:rsid w:val="00CF3EC6"/>
    <w:rsid w:val="00CF6049"/>
    <w:rsid w:val="00D039C0"/>
    <w:rsid w:val="00D12D5F"/>
    <w:rsid w:val="00D2097C"/>
    <w:rsid w:val="00D25A02"/>
    <w:rsid w:val="00D27BD6"/>
    <w:rsid w:val="00D30D72"/>
    <w:rsid w:val="00D35931"/>
    <w:rsid w:val="00D50AFA"/>
    <w:rsid w:val="00D52384"/>
    <w:rsid w:val="00D640C5"/>
    <w:rsid w:val="00D717CC"/>
    <w:rsid w:val="00D90CBF"/>
    <w:rsid w:val="00D95616"/>
    <w:rsid w:val="00DB3808"/>
    <w:rsid w:val="00DE05CB"/>
    <w:rsid w:val="00DE255D"/>
    <w:rsid w:val="00DE4BFE"/>
    <w:rsid w:val="00DF3F86"/>
    <w:rsid w:val="00DF5A52"/>
    <w:rsid w:val="00DF5BF1"/>
    <w:rsid w:val="00E014B3"/>
    <w:rsid w:val="00E0433A"/>
    <w:rsid w:val="00E1237F"/>
    <w:rsid w:val="00E1757A"/>
    <w:rsid w:val="00E52430"/>
    <w:rsid w:val="00E54796"/>
    <w:rsid w:val="00E866E8"/>
    <w:rsid w:val="00E93D72"/>
    <w:rsid w:val="00EA2E9F"/>
    <w:rsid w:val="00EA3DB4"/>
    <w:rsid w:val="00EB524D"/>
    <w:rsid w:val="00EC519B"/>
    <w:rsid w:val="00EC7BA9"/>
    <w:rsid w:val="00ED1715"/>
    <w:rsid w:val="00ED3BDA"/>
    <w:rsid w:val="00EE48F2"/>
    <w:rsid w:val="00EE4A10"/>
    <w:rsid w:val="00EF10D7"/>
    <w:rsid w:val="00EF2F3F"/>
    <w:rsid w:val="00EF3111"/>
    <w:rsid w:val="00EF3B2B"/>
    <w:rsid w:val="00EF6C1A"/>
    <w:rsid w:val="00F0520F"/>
    <w:rsid w:val="00F103E9"/>
    <w:rsid w:val="00F1055A"/>
    <w:rsid w:val="00F15227"/>
    <w:rsid w:val="00F161C4"/>
    <w:rsid w:val="00F3089D"/>
    <w:rsid w:val="00F33F50"/>
    <w:rsid w:val="00F34756"/>
    <w:rsid w:val="00F62508"/>
    <w:rsid w:val="00F67B23"/>
    <w:rsid w:val="00F72E35"/>
    <w:rsid w:val="00F972C4"/>
    <w:rsid w:val="00FA1386"/>
    <w:rsid w:val="00FB0831"/>
    <w:rsid w:val="00FB285B"/>
    <w:rsid w:val="00FC7EC2"/>
    <w:rsid w:val="00FD6B0D"/>
    <w:rsid w:val="00FE0A12"/>
    <w:rsid w:val="00FE2BC1"/>
    <w:rsid w:val="00FF5F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D386"/>
  <w15:docId w15:val="{2A1D3273-EBDE-416B-98D7-06FA47E2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6A8B-9BA4-4D6D-8A71-9673C29A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6383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2021-10-08T08:48:00Z</cp:lastPrinted>
  <dcterms:created xsi:type="dcterms:W3CDTF">2022-02-25T07:16:00Z</dcterms:created>
  <dcterms:modified xsi:type="dcterms:W3CDTF">2024-01-24T12:11:00Z</dcterms:modified>
</cp:coreProperties>
</file>