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710"/>
        <w:gridCol w:w="2137"/>
        <w:gridCol w:w="1407"/>
        <w:gridCol w:w="3543"/>
        <w:gridCol w:w="2410"/>
        <w:gridCol w:w="2126"/>
        <w:gridCol w:w="1418"/>
        <w:gridCol w:w="1134"/>
      </w:tblGrid>
      <w:tr w:rsidR="00A10797" w:rsidTr="005115EC">
        <w:trPr>
          <w:trHeight w:val="291"/>
        </w:trPr>
        <w:tc>
          <w:tcPr>
            <w:tcW w:w="2988" w:type="dxa"/>
            <w:gridSpan w:val="3"/>
            <w:vMerge w:val="restart"/>
            <w:vAlign w:val="bottom"/>
          </w:tcPr>
          <w:p w:rsidR="00A10797" w:rsidRDefault="00A10797" w:rsidP="005115EC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365F91" w:themeColor="accent1" w:themeShade="BF"/>
              </w:rPr>
              <w:drawing>
                <wp:anchor distT="0" distB="0" distL="114300" distR="114300" simplePos="0" relativeHeight="251659264" behindDoc="0" locked="0" layoutInCell="1" allowOverlap="1" wp14:anchorId="18657D5E" wp14:editId="08873972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               </w:t>
            </w:r>
          </w:p>
          <w:p w:rsidR="00A10797" w:rsidRPr="00D26A5A" w:rsidRDefault="00A10797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A10797" w:rsidRPr="00D26A5A" w:rsidRDefault="00A10797" w:rsidP="005115EC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007CC4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9486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10797" w:rsidRPr="00D26A5A" w:rsidRDefault="00A10797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ENVANTERİ</w:t>
            </w: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(Ek-2)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8</w:t>
            </w:r>
          </w:p>
        </w:tc>
      </w:tr>
      <w:tr w:rsidR="00A10797" w:rsidTr="005115EC">
        <w:trPr>
          <w:trHeight w:val="287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26.04.2021</w:t>
            </w:r>
          </w:p>
        </w:tc>
      </w:tr>
      <w:tr w:rsidR="00A10797" w:rsidTr="005115EC">
        <w:trPr>
          <w:trHeight w:val="287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-</w:t>
            </w:r>
          </w:p>
        </w:tc>
      </w:tr>
      <w:tr w:rsidR="00A10797" w:rsidTr="005115EC">
        <w:trPr>
          <w:trHeight w:val="339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0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14885" w:type="dxa"/>
            <w:gridSpan w:val="8"/>
            <w:shd w:val="clear" w:color="auto" w:fill="95B3D7" w:themeFill="accent1" w:themeFillTint="99"/>
            <w:vAlign w:val="bottom"/>
          </w:tcPr>
          <w:p w:rsidR="00A10797" w:rsidRPr="00B26CB4" w:rsidRDefault="00A10797" w:rsidP="005115EC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>
              <w:rPr>
                <w:b/>
              </w:rPr>
              <w:t xml:space="preserve"> Ege</w:t>
            </w:r>
            <w:proofErr w:type="gramEnd"/>
            <w:r>
              <w:rPr>
                <w:b/>
              </w:rPr>
              <w:t xml:space="preserve"> Üniversitesi Tıp Fakültesi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14885" w:type="dxa"/>
            <w:gridSpan w:val="8"/>
            <w:shd w:val="clear" w:color="auto" w:fill="95B3D7" w:themeFill="accent1" w:themeFillTint="99"/>
            <w:vAlign w:val="bottom"/>
          </w:tcPr>
          <w:p w:rsidR="00A10797" w:rsidRPr="00B26CB4" w:rsidRDefault="00A10797" w:rsidP="005115EC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>
              <w:rPr>
                <w:b/>
              </w:rPr>
              <w:t>Dekanlık</w:t>
            </w:r>
            <w:proofErr w:type="gramEnd"/>
            <w:r>
              <w:rPr>
                <w:b/>
              </w:rPr>
              <w:t xml:space="preserve"> Evrak Kayıt Bürosu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10797" w:rsidRPr="006222EE" w:rsidRDefault="00A10797" w:rsidP="005115EC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</w:tbl>
    <w:p w:rsidR="00A10797" w:rsidRDefault="00A10797" w:rsidP="00A10797">
      <w:pPr>
        <w:pStyle w:val="stBilgi"/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A10797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EBYS sisteminden gelen evrakların havalesinin değerlendirilmek üzere amirlere gönderilmesinin sağlanması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A10797" w:rsidRPr="00BA6C93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A10797" w:rsidRDefault="00A10797" w:rsidP="005115EC">
            <w:r>
              <w:rPr>
                <w:sz w:val="22"/>
                <w:szCs w:val="22"/>
              </w:rPr>
              <w:t>-Cezai işlem,</w:t>
            </w:r>
          </w:p>
        </w:tc>
      </w:tr>
      <w:tr w:rsidR="00A10797" w:rsidRPr="00EB524D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Kurum dışından gelen evrakların taranıp EBYS sistemine kayıt edilmesi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r>
              <w:t>-Zaman kaybı,</w:t>
            </w:r>
          </w:p>
          <w:p w:rsidR="00A10797" w:rsidRDefault="00A10797" w:rsidP="005115EC">
            <w:r>
              <w:t>-Hizmet kalitesinin düşmesi,</w:t>
            </w:r>
          </w:p>
          <w:p w:rsidR="00A10797" w:rsidRDefault="00A10797" w:rsidP="005115EC">
            <w:r>
              <w:t>-Görevin aksaması,</w:t>
            </w:r>
          </w:p>
          <w:p w:rsidR="00A10797" w:rsidRPr="00EB524D" w:rsidRDefault="00A10797" w:rsidP="005115EC">
            <w:r>
              <w:t>-Birim itibar kaybı,</w:t>
            </w:r>
          </w:p>
        </w:tc>
      </w:tr>
      <w:tr w:rsidR="00A10797" w:rsidRPr="00EB524D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Kuruma gelen gizli evrakların ilgili amirlere iletilmesi ve açılan evrakların kaydının yapılması sağlanır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A10797" w:rsidRPr="00BA6C93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A10797" w:rsidRPr="00EB524D" w:rsidRDefault="00A10797" w:rsidP="005115EC">
            <w:pPr>
              <w:rPr>
                <w:b/>
              </w:rPr>
            </w:pPr>
            <w:r>
              <w:rPr>
                <w:sz w:val="22"/>
                <w:szCs w:val="22"/>
              </w:rPr>
              <w:t>-Cezai işlem,</w:t>
            </w:r>
          </w:p>
        </w:tc>
      </w:tr>
      <w:tr w:rsidR="00A10797" w:rsidRPr="00EB524D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Dekanlık ve Başhekimlikten çıkan evrakların zimmet karşılığı ilgili Klinik ve Bürolara dağıtılması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r>
              <w:t>-Zaman kaybı,</w:t>
            </w:r>
          </w:p>
          <w:p w:rsidR="00A10797" w:rsidRDefault="00A10797" w:rsidP="005115EC">
            <w:r>
              <w:t>-Hizmet kalitesinin düşmesi,</w:t>
            </w:r>
          </w:p>
          <w:p w:rsidR="00A10797" w:rsidRDefault="00A10797" w:rsidP="005115EC">
            <w:r>
              <w:t>-Görevin aksaması,</w:t>
            </w:r>
          </w:p>
          <w:p w:rsidR="00A10797" w:rsidRPr="00EB524D" w:rsidRDefault="00A10797" w:rsidP="005115EC">
            <w:pPr>
              <w:rPr>
                <w:b/>
              </w:rPr>
            </w:pPr>
            <w:r>
              <w:t>-Birim itibar kaybı,</w:t>
            </w:r>
          </w:p>
        </w:tc>
      </w:tr>
      <w:tr w:rsidR="00A10797" w:rsidRPr="00EB524D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Dekanlık ve Başhekimliğe gelen evrakların ilgili yerlerden zimmet karşılığında teslim alınarak birimlere dağıtılması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r>
              <w:t>-Zaman kaybı,</w:t>
            </w:r>
          </w:p>
          <w:p w:rsidR="00A10797" w:rsidRDefault="00A10797" w:rsidP="005115EC">
            <w:r>
              <w:t>-Hizmet kalitesinin düşmesi,</w:t>
            </w:r>
          </w:p>
          <w:p w:rsidR="00A10797" w:rsidRDefault="00A10797" w:rsidP="005115EC">
            <w:r>
              <w:t>-Görevin aksaması,</w:t>
            </w:r>
          </w:p>
          <w:p w:rsidR="00A10797" w:rsidRPr="00EB524D" w:rsidRDefault="00A10797" w:rsidP="005115EC">
            <w:r>
              <w:t>-Birim itibar kaybı,</w:t>
            </w:r>
          </w:p>
        </w:tc>
      </w:tr>
      <w:tr w:rsidR="00A10797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Birimler ve çalışanlar adına gelen postaların teslim alınarak dağıtımının yapılması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r>
              <w:t>-Zaman kaybı,</w:t>
            </w:r>
          </w:p>
          <w:p w:rsidR="00A10797" w:rsidRDefault="00A10797" w:rsidP="005115EC">
            <w:r>
              <w:t>-Hizmet kalitesinin düşmesi,</w:t>
            </w:r>
          </w:p>
          <w:p w:rsidR="00A10797" w:rsidRDefault="00A10797" w:rsidP="005115EC">
            <w:r>
              <w:t>-Görevin aksaması,</w:t>
            </w:r>
          </w:p>
          <w:p w:rsidR="00A10797" w:rsidRDefault="00A10797" w:rsidP="005115EC">
            <w:pPr>
              <w:rPr>
                <w:b/>
              </w:rPr>
            </w:pPr>
            <w:r>
              <w:t>-Birim itibar kaybı,</w:t>
            </w:r>
          </w:p>
        </w:tc>
      </w:tr>
      <w:tr w:rsidR="00A10797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Kurum dışına gidecek Evrakların posta ücret ödeme makinesinden parası basılarak PTT elemanına teslim edilmesi</w:t>
            </w:r>
          </w:p>
        </w:tc>
        <w:tc>
          <w:tcPr>
            <w:tcW w:w="3550" w:type="dxa"/>
            <w:vAlign w:val="center"/>
          </w:tcPr>
          <w:p w:rsidR="00A10797" w:rsidRDefault="00A10797" w:rsidP="005115EC">
            <w:pPr>
              <w:jc w:val="center"/>
            </w:pPr>
            <w:r>
              <w:t>Dekanlık Evrak Kayıt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5115EC">
            <w:pPr>
              <w:jc w:val="center"/>
            </w:pPr>
            <w:r w:rsidRPr="0070141C">
              <w:t xml:space="preserve">Füsun </w:t>
            </w:r>
            <w:proofErr w:type="gramStart"/>
            <w:r w:rsidRPr="0070141C">
              <w:t>ÇAKAL</w:t>
            </w:r>
            <w:proofErr w:type="gramEnd"/>
          </w:p>
          <w:p w:rsidR="00A10797" w:rsidRPr="0070141C" w:rsidRDefault="00A10797" w:rsidP="005115EC">
            <w:pPr>
              <w:jc w:val="center"/>
            </w:pPr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A10797" w:rsidRPr="00BA6C93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A10797" w:rsidRDefault="00A10797" w:rsidP="005115EC">
            <w:r>
              <w:rPr>
                <w:sz w:val="22"/>
                <w:szCs w:val="22"/>
              </w:rPr>
              <w:t>-Cezai işlem,</w:t>
            </w:r>
          </w:p>
        </w:tc>
      </w:tr>
    </w:tbl>
    <w:p w:rsidR="00DA424A" w:rsidRDefault="00DA424A"/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10797" w:rsidTr="005115EC">
        <w:tc>
          <w:tcPr>
            <w:tcW w:w="6808" w:type="dxa"/>
          </w:tcPr>
          <w:p w:rsidR="00A10797" w:rsidRDefault="00A10797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A10797" w:rsidRPr="001D5E8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Ahmet GÜLTEKİN</w:t>
            </w:r>
          </w:p>
          <w:p w:rsidR="00A10797" w:rsidRPr="001D5E8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A10797" w:rsidRDefault="00A10797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A10797" w:rsidRPr="001D5E8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543AFD">
              <w:rPr>
                <w:b/>
                <w:sz w:val="22"/>
                <w:szCs w:val="22"/>
              </w:rPr>
              <w:t xml:space="preserve"> V.</w:t>
            </w:r>
            <w:bookmarkStart w:id="0" w:name="_GoBack"/>
            <w:bookmarkEnd w:id="0"/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EA30BE" w:rsidRDefault="00EA30BE" w:rsidP="00A10797">
            <w:pPr>
              <w:jc w:val="center"/>
              <w:rPr>
                <w:b/>
                <w:sz w:val="22"/>
                <w:szCs w:val="22"/>
              </w:rPr>
            </w:pPr>
          </w:p>
          <w:p w:rsidR="00A10797" w:rsidRPr="001D5E87" w:rsidRDefault="00A10797" w:rsidP="005115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0797" w:rsidRDefault="00A10797" w:rsidP="00A10797">
      <w:pPr>
        <w:rPr>
          <w:sz w:val="4"/>
          <w:szCs w:val="4"/>
        </w:rPr>
      </w:pPr>
    </w:p>
    <w:p w:rsidR="00A10797" w:rsidRDefault="00A10797"/>
    <w:sectPr w:rsidR="00A10797" w:rsidSect="00A1079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FC" w:rsidRDefault="00923EFC" w:rsidP="00A10797">
      <w:r>
        <w:separator/>
      </w:r>
    </w:p>
  </w:endnote>
  <w:endnote w:type="continuationSeparator" w:id="0">
    <w:p w:rsidR="00923EFC" w:rsidRDefault="00923EFC" w:rsidP="00A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A10797" w:rsidRPr="0081560B" w:rsidTr="005115EC">
      <w:trPr>
        <w:trHeight w:val="726"/>
      </w:trPr>
      <w:tc>
        <w:tcPr>
          <w:tcW w:w="993" w:type="dxa"/>
        </w:tcPr>
        <w:p w:rsidR="00A10797" w:rsidRPr="00C4163E" w:rsidRDefault="00A10797" w:rsidP="005115E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A10797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A10797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A10797" w:rsidRPr="00171789" w:rsidRDefault="00A10797" w:rsidP="005115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10797" w:rsidRPr="00171789" w:rsidRDefault="00A10797" w:rsidP="005115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10797" w:rsidRPr="0081560B" w:rsidRDefault="00A10797" w:rsidP="005115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A10797" w:rsidRPr="0081560B" w:rsidRDefault="00A10797" w:rsidP="005115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A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A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10797" w:rsidRPr="000F3B03" w:rsidRDefault="00A10797" w:rsidP="00A10797">
    <w:pPr>
      <w:pStyle w:val="AltBilgi"/>
      <w:rPr>
        <w:sz w:val="6"/>
        <w:szCs w:val="6"/>
      </w:rPr>
    </w:pPr>
  </w:p>
  <w:p w:rsidR="00A10797" w:rsidRDefault="00A10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FC" w:rsidRDefault="00923EFC" w:rsidP="00A10797">
      <w:r>
        <w:separator/>
      </w:r>
    </w:p>
  </w:footnote>
  <w:footnote w:type="continuationSeparator" w:id="0">
    <w:p w:rsidR="00923EFC" w:rsidRDefault="00923EFC" w:rsidP="00A1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E"/>
    <w:rsid w:val="00260839"/>
    <w:rsid w:val="00543AFD"/>
    <w:rsid w:val="00923EFC"/>
    <w:rsid w:val="00A10797"/>
    <w:rsid w:val="00D31F3E"/>
    <w:rsid w:val="00DA424A"/>
    <w:rsid w:val="00E71413"/>
    <w:rsid w:val="00E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968"/>
  <w15:docId w15:val="{EE42A3D2-198A-4C1E-94C6-B3A12AE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7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079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1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A1079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0797"/>
  </w:style>
  <w:style w:type="paragraph" w:styleId="AltBilgi">
    <w:name w:val="footer"/>
    <w:basedOn w:val="Normal"/>
    <w:link w:val="AltBilgiChar"/>
    <w:uiPriority w:val="99"/>
    <w:unhideWhenUsed/>
    <w:rsid w:val="00A107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07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2021-11-17T13:32:00Z</dcterms:created>
  <dcterms:modified xsi:type="dcterms:W3CDTF">2022-02-24T12:34:00Z</dcterms:modified>
</cp:coreProperties>
</file>