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B0" w:rsidRPr="00FD1B9D" w:rsidRDefault="00ED7B4B" w:rsidP="008C7B8D">
      <w:pPr>
        <w:jc w:val="center"/>
        <w:outlineLvl w:val="0"/>
        <w:rPr>
          <w:b/>
        </w:rPr>
      </w:pPr>
      <w:bookmarkStart w:id="0" w:name="_GoBack"/>
      <w:r w:rsidRPr="00FD1B9D">
        <w:rPr>
          <w:b/>
        </w:rPr>
        <w:t>EGE ÜNİVERSİTESİ TIP FAKÜLTESİ</w:t>
      </w:r>
    </w:p>
    <w:p w:rsidR="00ED7B4B" w:rsidRPr="00FD1B9D" w:rsidRDefault="00ED7B4B" w:rsidP="008C7B8D">
      <w:pPr>
        <w:jc w:val="center"/>
        <w:outlineLvl w:val="0"/>
        <w:rPr>
          <w:b/>
        </w:rPr>
      </w:pPr>
      <w:r w:rsidRPr="00FD1B9D">
        <w:rPr>
          <w:b/>
        </w:rPr>
        <w:t>YURT</w:t>
      </w:r>
      <w:r w:rsidR="00853E27" w:rsidRPr="00FD1B9D">
        <w:rPr>
          <w:b/>
        </w:rPr>
        <w:t xml:space="preserve"> </w:t>
      </w:r>
      <w:r w:rsidRPr="00FD1B9D">
        <w:rPr>
          <w:b/>
        </w:rPr>
        <w:t>İÇİ VE YURT</w:t>
      </w:r>
      <w:r w:rsidR="00853E27" w:rsidRPr="00FD1B9D">
        <w:rPr>
          <w:b/>
        </w:rPr>
        <w:t xml:space="preserve"> </w:t>
      </w:r>
      <w:r w:rsidRPr="00FD1B9D">
        <w:rPr>
          <w:b/>
        </w:rPr>
        <w:t>DIŞI BİLİMSEL TOPLANTI KATILIM DESTEKLERİ</w:t>
      </w:r>
    </w:p>
    <w:p w:rsidR="00ED7B4B" w:rsidRPr="00FD1B9D" w:rsidRDefault="00ED7B4B" w:rsidP="008C7B8D">
      <w:pPr>
        <w:jc w:val="center"/>
        <w:outlineLvl w:val="0"/>
        <w:rPr>
          <w:b/>
        </w:rPr>
      </w:pPr>
      <w:r w:rsidRPr="00FD1B9D">
        <w:rPr>
          <w:b/>
        </w:rPr>
        <w:t>UYGULAMA ESASLARI</w:t>
      </w:r>
    </w:p>
    <w:p w:rsidR="00ED7B4B" w:rsidRPr="00FD1B9D" w:rsidRDefault="00ED7B4B"/>
    <w:p w:rsidR="00ED7B4B" w:rsidRPr="00FD1B9D" w:rsidRDefault="00ED7B4B" w:rsidP="00881AB0">
      <w:pPr>
        <w:jc w:val="both"/>
      </w:pPr>
    </w:p>
    <w:p w:rsidR="00B2768B" w:rsidRPr="00FD1B9D" w:rsidRDefault="00B2768B" w:rsidP="00881AB0">
      <w:pPr>
        <w:jc w:val="both"/>
        <w:outlineLvl w:val="0"/>
        <w:rPr>
          <w:b/>
        </w:rPr>
      </w:pPr>
      <w:r w:rsidRPr="00FD1B9D">
        <w:rPr>
          <w:b/>
        </w:rPr>
        <w:t>Genel Kurallar:</w:t>
      </w:r>
    </w:p>
    <w:p w:rsidR="00547339" w:rsidRPr="00FD1B9D" w:rsidRDefault="00ED7B4B" w:rsidP="00881AB0">
      <w:pPr>
        <w:pStyle w:val="ListeParagraf"/>
        <w:numPr>
          <w:ilvl w:val="0"/>
          <w:numId w:val="1"/>
        </w:numPr>
        <w:jc w:val="both"/>
      </w:pPr>
      <w:r w:rsidRPr="00FD1B9D">
        <w:t xml:space="preserve">Bilimsel toplantı katılımları için verilecek </w:t>
      </w:r>
      <w:r w:rsidR="004F671A" w:rsidRPr="00FD1B9D">
        <w:t xml:space="preserve">mali </w:t>
      </w:r>
      <w:r w:rsidRPr="00FD1B9D">
        <w:t>destekler her yıl Tıp Fakültesi Yönetim Kurulu tara</w:t>
      </w:r>
      <w:r w:rsidR="00547339" w:rsidRPr="00FD1B9D">
        <w:t>fından belirlenir.</w:t>
      </w:r>
    </w:p>
    <w:p w:rsidR="00547339" w:rsidRPr="00FD1B9D" w:rsidRDefault="00547339" w:rsidP="00881AB0">
      <w:pPr>
        <w:pStyle w:val="ListeParagraf"/>
        <w:numPr>
          <w:ilvl w:val="0"/>
          <w:numId w:val="1"/>
        </w:numPr>
        <w:jc w:val="both"/>
      </w:pPr>
      <w:r w:rsidRPr="00FD1B9D">
        <w:t>Destekten yararlanmak isteyen öğretim elemanı, katılmak istediği etkinlikten</w:t>
      </w:r>
      <w:r w:rsidR="00420580" w:rsidRPr="00FD1B9D">
        <w:t xml:space="preserve"> en az </w:t>
      </w:r>
      <w:r w:rsidR="00327FF2" w:rsidRPr="00FD1B9D">
        <w:t xml:space="preserve">bir ay </w:t>
      </w:r>
      <w:r w:rsidRPr="00FD1B9D">
        <w:t xml:space="preserve">önce yapacağı </w:t>
      </w:r>
      <w:r w:rsidR="001C4944" w:rsidRPr="00FD1B9D">
        <w:t>görev</w:t>
      </w:r>
      <w:r w:rsidRPr="00FD1B9D">
        <w:t xml:space="preserve"> ve bunun kabulü</w:t>
      </w:r>
      <w:r w:rsidR="000419F2" w:rsidRPr="00FD1B9D">
        <w:t>ne</w:t>
      </w:r>
      <w:r w:rsidRPr="00FD1B9D">
        <w:t xml:space="preserve"> il</w:t>
      </w:r>
      <w:r w:rsidR="000419F2" w:rsidRPr="00FD1B9D">
        <w:t>işkin</w:t>
      </w:r>
      <w:r w:rsidRPr="00FD1B9D">
        <w:t xml:space="preserve"> b</w:t>
      </w:r>
      <w:r w:rsidR="00A902A0" w:rsidRPr="00FD1B9D">
        <w:t>elgelerle</w:t>
      </w:r>
      <w:r w:rsidR="001C4944" w:rsidRPr="00FD1B9D">
        <w:t xml:space="preserve"> başvuru formunu</w:t>
      </w:r>
      <w:r w:rsidRPr="00FD1B9D">
        <w:t xml:space="preserve"> </w:t>
      </w:r>
      <w:r w:rsidR="001C4944" w:rsidRPr="00FD1B9D">
        <w:t>çalıştığı</w:t>
      </w:r>
      <w:r w:rsidR="00D051F0" w:rsidRPr="00FD1B9D">
        <w:t xml:space="preserve"> birimin Akademik Kurul kararı eşliğinde </w:t>
      </w:r>
      <w:r w:rsidR="00442C0C" w:rsidRPr="00FD1B9D">
        <w:t>Dekanlığa</w:t>
      </w:r>
      <w:r w:rsidR="00BE4840" w:rsidRPr="00FD1B9D">
        <w:t xml:space="preserve"> </w:t>
      </w:r>
      <w:r w:rsidRPr="00FD1B9D">
        <w:t xml:space="preserve">sunarak </w:t>
      </w:r>
      <w:proofErr w:type="spellStart"/>
      <w:r w:rsidRPr="00FD1B9D">
        <w:t>yolluklu</w:t>
      </w:r>
      <w:proofErr w:type="spellEnd"/>
      <w:r w:rsidRPr="00FD1B9D">
        <w:t xml:space="preserve">-yevmiyeli katılım için başvuruda bulunur. </w:t>
      </w:r>
    </w:p>
    <w:p w:rsidR="00A364FB" w:rsidRPr="00FD1B9D" w:rsidRDefault="00547339" w:rsidP="003C7DDD">
      <w:pPr>
        <w:pStyle w:val="ListeParagraf"/>
        <w:numPr>
          <w:ilvl w:val="0"/>
          <w:numId w:val="1"/>
        </w:numPr>
        <w:jc w:val="both"/>
      </w:pPr>
      <w:r w:rsidRPr="00FD1B9D">
        <w:t>Öğretim elemanı</w:t>
      </w:r>
      <w:r w:rsidR="00442C0C" w:rsidRPr="00FD1B9D">
        <w:t>nın bu destekten yararlanabilmesi</w:t>
      </w:r>
      <w:r w:rsidRPr="00FD1B9D">
        <w:t xml:space="preserve"> için </w:t>
      </w:r>
      <w:r w:rsidR="00B2768B" w:rsidRPr="00FD1B9D">
        <w:t xml:space="preserve">başvurusu </w:t>
      </w:r>
      <w:r w:rsidRPr="00FD1B9D">
        <w:t>bilimsel toplantı katılımından önce Fakülte Yönetim Kurulu tarafından onaylanmış olmalıdır.</w:t>
      </w:r>
    </w:p>
    <w:p w:rsidR="00547339" w:rsidRPr="00FD1B9D" w:rsidRDefault="00547339" w:rsidP="00FC6B83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D1B9D">
        <w:rPr>
          <w:rFonts w:cs="Times New Roman"/>
        </w:rPr>
        <w:t xml:space="preserve">Yurt içi </w:t>
      </w:r>
      <w:r w:rsidR="00BE4840" w:rsidRPr="00FD1B9D">
        <w:rPr>
          <w:rFonts w:cs="Times New Roman"/>
        </w:rPr>
        <w:t xml:space="preserve">toplantı </w:t>
      </w:r>
      <w:r w:rsidRPr="00FD1B9D">
        <w:rPr>
          <w:rFonts w:cs="Times New Roman"/>
        </w:rPr>
        <w:t>katılımları için yolluk ve yevmiye hesaplamaları Harcırah Kanunu, ilgili yönetmelikler ve her yıl yenilenen harcama cetvellerine göre yapılır.</w:t>
      </w:r>
    </w:p>
    <w:p w:rsidR="009C46C4" w:rsidRPr="00FD1B9D" w:rsidRDefault="009C46C4" w:rsidP="00FC6B83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D1B9D">
        <w:rPr>
          <w:rFonts w:cs="Times New Roman"/>
        </w:rPr>
        <w:t>K</w:t>
      </w:r>
      <w:r w:rsidR="00A80C27" w:rsidRPr="00FD1B9D">
        <w:rPr>
          <w:rFonts w:cs="Times New Roman"/>
        </w:rPr>
        <w:t xml:space="preserve">uzey </w:t>
      </w:r>
      <w:r w:rsidRPr="00FD1B9D">
        <w:rPr>
          <w:rFonts w:cs="Times New Roman"/>
        </w:rPr>
        <w:t>K</w:t>
      </w:r>
      <w:r w:rsidR="00A80C27" w:rsidRPr="00FD1B9D">
        <w:rPr>
          <w:rFonts w:cs="Times New Roman"/>
        </w:rPr>
        <w:t xml:space="preserve">ıbrıs </w:t>
      </w:r>
      <w:r w:rsidRPr="00FD1B9D">
        <w:rPr>
          <w:rFonts w:cs="Times New Roman"/>
        </w:rPr>
        <w:t>T</w:t>
      </w:r>
      <w:r w:rsidR="00A80C27" w:rsidRPr="00FD1B9D">
        <w:rPr>
          <w:rFonts w:cs="Times New Roman"/>
        </w:rPr>
        <w:t xml:space="preserve">ürk </w:t>
      </w:r>
      <w:r w:rsidRPr="00FD1B9D">
        <w:rPr>
          <w:rFonts w:cs="Times New Roman"/>
        </w:rPr>
        <w:t>C</w:t>
      </w:r>
      <w:r w:rsidR="00A80C27" w:rsidRPr="00FD1B9D">
        <w:rPr>
          <w:rFonts w:cs="Times New Roman"/>
        </w:rPr>
        <w:t>umhuriyeti</w:t>
      </w:r>
      <w:r w:rsidRPr="00FD1B9D">
        <w:rPr>
          <w:rFonts w:cs="Times New Roman"/>
        </w:rPr>
        <w:t>’</w:t>
      </w:r>
      <w:r w:rsidR="00A80C27" w:rsidRPr="00FD1B9D">
        <w:rPr>
          <w:rFonts w:cs="Times New Roman"/>
        </w:rPr>
        <w:t>n</w:t>
      </w:r>
      <w:r w:rsidRPr="00FD1B9D">
        <w:rPr>
          <w:rFonts w:cs="Times New Roman"/>
        </w:rPr>
        <w:t>deki bilimsel toplantı katılım destekleri yurt dışı değil, yurt içi destekler kapsamında değerlendiril</w:t>
      </w:r>
      <w:r w:rsidR="00F960C6" w:rsidRPr="00FD1B9D">
        <w:rPr>
          <w:rFonts w:cs="Times New Roman"/>
        </w:rPr>
        <w:t>ir ve ödemeler</w:t>
      </w:r>
      <w:r w:rsidRPr="00FD1B9D">
        <w:rPr>
          <w:rFonts w:cs="Times New Roman"/>
        </w:rPr>
        <w:t xml:space="preserve"> bu kapsamda hesaplan</w:t>
      </w:r>
      <w:r w:rsidR="00F960C6" w:rsidRPr="00FD1B9D">
        <w:rPr>
          <w:rFonts w:cs="Times New Roman"/>
        </w:rPr>
        <w:t>ır</w:t>
      </w:r>
      <w:r w:rsidR="0021353C" w:rsidRPr="00FD1B9D">
        <w:rPr>
          <w:rFonts w:cs="Times New Roman"/>
        </w:rPr>
        <w:t>.</w:t>
      </w:r>
      <w:r w:rsidRPr="00FD1B9D">
        <w:rPr>
          <w:rFonts w:cs="Times New Roman"/>
        </w:rPr>
        <w:t xml:space="preserve"> </w:t>
      </w:r>
    </w:p>
    <w:p w:rsidR="00547339" w:rsidRPr="00FD1B9D" w:rsidRDefault="00547339" w:rsidP="00FC6B83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FD1B9D">
        <w:rPr>
          <w:rFonts w:cs="Times New Roman"/>
        </w:rPr>
        <w:t xml:space="preserve">Yurt içi ve yurt dışı bilimsel toplantılarda desteklerden yararlanma </w:t>
      </w:r>
      <w:r w:rsidR="00B762C1" w:rsidRPr="00FD1B9D">
        <w:rPr>
          <w:rFonts w:cs="Times New Roman"/>
        </w:rPr>
        <w:t>şekli</w:t>
      </w:r>
      <w:r w:rsidRPr="00FD1B9D">
        <w:rPr>
          <w:rFonts w:cs="Times New Roman"/>
        </w:rPr>
        <w:t xml:space="preserve"> aşağıdaki esasl</w:t>
      </w:r>
      <w:r w:rsidR="00B762C1" w:rsidRPr="00FD1B9D">
        <w:rPr>
          <w:rFonts w:cs="Times New Roman"/>
        </w:rPr>
        <w:t>ara göre uygulanır.</w:t>
      </w:r>
      <w:r w:rsidR="008C7B8D" w:rsidRPr="00FD1B9D">
        <w:rPr>
          <w:rFonts w:cs="Times New Roman"/>
        </w:rPr>
        <w:t xml:space="preserve"> </w:t>
      </w:r>
    </w:p>
    <w:p w:rsidR="00B762C1" w:rsidRPr="00FD1B9D" w:rsidRDefault="00B762C1" w:rsidP="00881AB0">
      <w:pPr>
        <w:jc w:val="both"/>
      </w:pPr>
    </w:p>
    <w:p w:rsidR="00B762C1" w:rsidRPr="00FD1B9D" w:rsidRDefault="00B762C1" w:rsidP="00881AB0">
      <w:pPr>
        <w:jc w:val="both"/>
      </w:pPr>
    </w:p>
    <w:p w:rsidR="00ED7B4B" w:rsidRPr="00FD1B9D" w:rsidRDefault="00ED7B4B" w:rsidP="00881AB0">
      <w:pPr>
        <w:jc w:val="both"/>
        <w:outlineLvl w:val="0"/>
        <w:rPr>
          <w:b/>
        </w:rPr>
      </w:pPr>
      <w:r w:rsidRPr="00FD1B9D">
        <w:rPr>
          <w:b/>
        </w:rPr>
        <w:t>Yurt</w:t>
      </w:r>
      <w:r w:rsidR="00853E27" w:rsidRPr="00FD1B9D">
        <w:rPr>
          <w:b/>
        </w:rPr>
        <w:t xml:space="preserve"> İ</w:t>
      </w:r>
      <w:r w:rsidRPr="00FD1B9D">
        <w:rPr>
          <w:b/>
        </w:rPr>
        <w:t xml:space="preserve">çi </w:t>
      </w:r>
      <w:r w:rsidR="004B454D" w:rsidRPr="00FD1B9D">
        <w:rPr>
          <w:b/>
        </w:rPr>
        <w:t xml:space="preserve">Bilimsel </w:t>
      </w:r>
      <w:r w:rsidRPr="00FD1B9D">
        <w:rPr>
          <w:b/>
        </w:rPr>
        <w:t>Toplantı Katılım Destekleri:</w:t>
      </w:r>
    </w:p>
    <w:p w:rsidR="00383C23" w:rsidRPr="00FD1B9D" w:rsidRDefault="00383C23" w:rsidP="00383C23">
      <w:pPr>
        <w:pStyle w:val="ListeParagraf"/>
        <w:numPr>
          <w:ilvl w:val="0"/>
          <w:numId w:val="3"/>
        </w:numPr>
        <w:jc w:val="both"/>
      </w:pPr>
      <w:r w:rsidRPr="00FD1B9D">
        <w:t>Yurt içi için en fazla yılda iki kez yolluk yevmiyeli görevlendirme yapılır.</w:t>
      </w:r>
    </w:p>
    <w:p w:rsidR="00547339" w:rsidRPr="00FD1B9D" w:rsidRDefault="00B2768B" w:rsidP="00881AB0">
      <w:pPr>
        <w:pStyle w:val="ListeParagraf"/>
        <w:numPr>
          <w:ilvl w:val="0"/>
          <w:numId w:val="3"/>
        </w:numPr>
        <w:jc w:val="both"/>
      </w:pPr>
      <w:r w:rsidRPr="00FD1B9D">
        <w:t xml:space="preserve">Katılım desteği sadece </w:t>
      </w:r>
      <w:r w:rsidR="00367FC5" w:rsidRPr="00FD1B9D">
        <w:t xml:space="preserve">geniş katılımlı </w:t>
      </w:r>
      <w:r w:rsidR="00BE4840" w:rsidRPr="00FD1B9D">
        <w:t>u</w:t>
      </w:r>
      <w:r w:rsidR="00367FC5" w:rsidRPr="00FD1B9D">
        <w:t xml:space="preserve">lusal bilimsel kongre, </w:t>
      </w:r>
      <w:proofErr w:type="gramStart"/>
      <w:r w:rsidR="00367FC5" w:rsidRPr="00FD1B9D">
        <w:t>sempozyum</w:t>
      </w:r>
      <w:proofErr w:type="gramEnd"/>
      <w:r w:rsidR="00367FC5" w:rsidRPr="00FD1B9D">
        <w:t xml:space="preserve"> ve toplantılardaki </w:t>
      </w:r>
      <w:r w:rsidRPr="00FD1B9D">
        <w:t>sözlü bildiri</w:t>
      </w:r>
      <w:r w:rsidR="00D051F0" w:rsidRPr="00FD1B9D">
        <w:t xml:space="preserve"> ve konferanslar</w:t>
      </w:r>
      <w:r w:rsidRPr="00FD1B9D">
        <w:t xml:space="preserve"> için verilir.</w:t>
      </w:r>
      <w:r w:rsidR="009A3EAF" w:rsidRPr="00FD1B9D">
        <w:t xml:space="preserve"> </w:t>
      </w:r>
    </w:p>
    <w:p w:rsidR="008C7B8D" w:rsidRPr="00FD1B9D" w:rsidRDefault="008C7B8D" w:rsidP="00881AB0">
      <w:pPr>
        <w:pStyle w:val="ListeParagraf"/>
        <w:numPr>
          <w:ilvl w:val="0"/>
          <w:numId w:val="3"/>
        </w:numPr>
        <w:jc w:val="both"/>
      </w:pPr>
      <w:r w:rsidRPr="00FD1B9D">
        <w:t>Poster ve tartışmalı poster bildirileri, oturum başkanlığı, düzenleme kurulu üyeliği veya bilimsel kurul üyeliği gibi görevler için katılım desteği verilmez.</w:t>
      </w:r>
    </w:p>
    <w:p w:rsidR="008C7B8D" w:rsidRPr="00FD1B9D" w:rsidRDefault="008C7B8D" w:rsidP="00881AB0">
      <w:pPr>
        <w:pStyle w:val="ListeParagraf"/>
        <w:numPr>
          <w:ilvl w:val="0"/>
          <w:numId w:val="3"/>
        </w:numPr>
        <w:jc w:val="both"/>
      </w:pPr>
      <w:r w:rsidRPr="00FD1B9D">
        <w:t>Burada tanımlanan görevlerin dışındaki destek taleplerinde, talebin karşılanıp karşılanmaması Fakülte Yönetim Kurulunun yetkisindedir.</w:t>
      </w:r>
    </w:p>
    <w:p w:rsidR="004B454D" w:rsidRPr="00FD1B9D" w:rsidRDefault="00BE4840" w:rsidP="00881AB0">
      <w:pPr>
        <w:pStyle w:val="ListeParagraf"/>
        <w:numPr>
          <w:ilvl w:val="0"/>
          <w:numId w:val="3"/>
        </w:numPr>
        <w:jc w:val="both"/>
      </w:pPr>
      <w:r w:rsidRPr="00FD1B9D">
        <w:t xml:space="preserve">Söz konusu toplantı için bir başka kamu ya da özel kuruluş desteği alınmış ise Tıp Fakültesi destekleri için başvuru yapılamaz. </w:t>
      </w:r>
    </w:p>
    <w:p w:rsidR="00D051F0" w:rsidRPr="00FD1B9D" w:rsidRDefault="00D051F0" w:rsidP="00881AB0">
      <w:pPr>
        <w:pStyle w:val="ListeParagraf"/>
        <w:numPr>
          <w:ilvl w:val="0"/>
          <w:numId w:val="3"/>
        </w:numPr>
        <w:jc w:val="both"/>
      </w:pPr>
      <w:r w:rsidRPr="00FD1B9D">
        <w:t>Yapılan sözlü sunum kongre resmi programında yer almalı, ayrıca sunumun özeti toplantı organizasyonu tarafından basılı olar</w:t>
      </w:r>
      <w:r w:rsidR="00F70BEA" w:rsidRPr="00FD1B9D">
        <w:t>ak veya elektronik ortamda yayım</w:t>
      </w:r>
      <w:r w:rsidRPr="00FD1B9D">
        <w:t>lanan bildiri kitapçığında yer almalıdır.</w:t>
      </w:r>
    </w:p>
    <w:p w:rsidR="00D051F0" w:rsidRPr="00FD1B9D" w:rsidRDefault="00D051F0" w:rsidP="00881AB0">
      <w:pPr>
        <w:pStyle w:val="ListeParagraf"/>
        <w:numPr>
          <w:ilvl w:val="0"/>
          <w:numId w:val="3"/>
        </w:numPr>
        <w:jc w:val="both"/>
      </w:pPr>
      <w:r w:rsidRPr="00FD1B9D">
        <w:t>Mesleki derneklerin yürütme organlarında yapılan görevler için toplantı katılım desteği ödenmez.</w:t>
      </w:r>
    </w:p>
    <w:p w:rsidR="00A364FB" w:rsidRPr="00FD1B9D" w:rsidRDefault="00A364FB" w:rsidP="00881AB0">
      <w:pPr>
        <w:pStyle w:val="ListeParagraf"/>
        <w:numPr>
          <w:ilvl w:val="0"/>
          <w:numId w:val="3"/>
        </w:numPr>
        <w:jc w:val="both"/>
      </w:pPr>
      <w:r w:rsidRPr="00FD1B9D">
        <w:t>Bilimsel toplantı tamamlandıktan sonra; yapılan sunumun toplantı programındaki yerini gösteren çıktı, sunum özeti, katılım belgesi ve ulaşım belgeleri Dekanlığa sunulu</w:t>
      </w:r>
      <w:r w:rsidRPr="00FD1B9D">
        <w:rPr>
          <w:rFonts w:cs="Times New Roman"/>
        </w:rPr>
        <w:t>r.</w:t>
      </w:r>
    </w:p>
    <w:p w:rsidR="00547339" w:rsidRPr="00FD1B9D" w:rsidRDefault="00547339" w:rsidP="00881AB0">
      <w:pPr>
        <w:jc w:val="both"/>
      </w:pPr>
    </w:p>
    <w:p w:rsidR="00881AB0" w:rsidRPr="00FD1B9D" w:rsidRDefault="00881AB0" w:rsidP="00881AB0">
      <w:pPr>
        <w:jc w:val="both"/>
      </w:pPr>
    </w:p>
    <w:p w:rsidR="004B454D" w:rsidRPr="00FD1B9D" w:rsidRDefault="004B454D" w:rsidP="00881AB0">
      <w:pPr>
        <w:jc w:val="both"/>
        <w:outlineLvl w:val="0"/>
        <w:rPr>
          <w:b/>
        </w:rPr>
      </w:pPr>
      <w:r w:rsidRPr="00FD1B9D">
        <w:rPr>
          <w:b/>
        </w:rPr>
        <w:t>Yurt</w:t>
      </w:r>
      <w:r w:rsidR="00853E27" w:rsidRPr="00FD1B9D">
        <w:rPr>
          <w:b/>
        </w:rPr>
        <w:t xml:space="preserve"> D</w:t>
      </w:r>
      <w:r w:rsidRPr="00FD1B9D">
        <w:rPr>
          <w:b/>
        </w:rPr>
        <w:t>ışı Bilimsel Toplantı Katılım Destekleri:</w:t>
      </w:r>
    </w:p>
    <w:p w:rsidR="00420580" w:rsidRPr="00FD1B9D" w:rsidRDefault="00383C23" w:rsidP="00397346">
      <w:pPr>
        <w:pStyle w:val="ListeParagraf"/>
        <w:numPr>
          <w:ilvl w:val="0"/>
          <w:numId w:val="4"/>
        </w:numPr>
        <w:jc w:val="both"/>
      </w:pPr>
      <w:proofErr w:type="gramStart"/>
      <w:r w:rsidRPr="00FD1B9D">
        <w:t xml:space="preserve">Yurt dışı bilimsel toplantılara </w:t>
      </w:r>
      <w:r w:rsidR="00420580" w:rsidRPr="00FD1B9D">
        <w:t xml:space="preserve">katılım desteğine ilişkin </w:t>
      </w:r>
      <w:r w:rsidR="00A364FB" w:rsidRPr="00FD1B9D">
        <w:t xml:space="preserve">tüm </w:t>
      </w:r>
      <w:r w:rsidR="00420580" w:rsidRPr="00FD1B9D">
        <w:t>uygulamalar, Üniversitemiz Senatosunun 25.06.2019 tarihli ve 8</w:t>
      </w:r>
      <w:r w:rsidR="00AB3B85" w:rsidRPr="00FD1B9D">
        <w:t>/3 sayılı kararıyla</w:t>
      </w:r>
      <w:r w:rsidR="00420580" w:rsidRPr="00FD1B9D">
        <w:t xml:space="preserve"> kabul edilip yürürlüğe giren “Ege Üniversitesi Öğretim Elemanlarının Bilimsel Amaçlı Yurt</w:t>
      </w:r>
      <w:r w:rsidR="0088137A" w:rsidRPr="00FD1B9D">
        <w:t xml:space="preserve"> D</w:t>
      </w:r>
      <w:r w:rsidR="00420580" w:rsidRPr="00FD1B9D">
        <w:t>ışı Görevlendirmelerine İlişkin Yönerge”</w:t>
      </w:r>
      <w:r w:rsidR="00AB3B85" w:rsidRPr="00FD1B9D">
        <w:t xml:space="preserve"> </w:t>
      </w:r>
      <w:r w:rsidR="00FD737A" w:rsidRPr="00FD1B9D">
        <w:t>ve</w:t>
      </w:r>
      <w:r w:rsidR="00AB3B85" w:rsidRPr="00FD1B9D">
        <w:t xml:space="preserve"> bu doğrultuda Ege Üniversitesi Yurt Dışı Bilimsel Etkinliklere Katılımı Destekleme Komisyonunun 17.07.2019 tarihli toplantısında alınan Komisyon Kararı ile belirlenen “</w:t>
      </w:r>
      <w:r w:rsidR="00756295" w:rsidRPr="00FD1B9D">
        <w:t xml:space="preserve">Uygulama </w:t>
      </w:r>
      <w:r w:rsidR="00AB3B85" w:rsidRPr="00FD1B9D">
        <w:t xml:space="preserve">Usul ve Esaslar” </w:t>
      </w:r>
      <w:r w:rsidR="00420580" w:rsidRPr="00FD1B9D">
        <w:t>kapsamında gerçekleştirilir.</w:t>
      </w:r>
      <w:proofErr w:type="gramEnd"/>
    </w:p>
    <w:p w:rsidR="008C7B8D" w:rsidRPr="00FD1B9D" w:rsidRDefault="008C7B8D" w:rsidP="00881AB0">
      <w:pPr>
        <w:pStyle w:val="ListeParagraf"/>
        <w:numPr>
          <w:ilvl w:val="0"/>
          <w:numId w:val="4"/>
        </w:numPr>
        <w:jc w:val="both"/>
      </w:pPr>
      <w:r w:rsidRPr="00FD1B9D">
        <w:t xml:space="preserve">Söz konusu toplantı için bir başka kamu ya da özel kuruluş desteği alınmış ise Tıp Fakültesi destekleri için başvuru yapılamaz. </w:t>
      </w:r>
    </w:p>
    <w:p w:rsidR="00ED7B4B" w:rsidRPr="00FD1B9D" w:rsidRDefault="004B454D" w:rsidP="007D026D">
      <w:pPr>
        <w:pStyle w:val="ListeParagraf"/>
        <w:numPr>
          <w:ilvl w:val="0"/>
          <w:numId w:val="4"/>
        </w:numPr>
        <w:ind w:left="709"/>
        <w:jc w:val="both"/>
      </w:pPr>
      <w:r w:rsidRPr="00FD1B9D">
        <w:t>Mesleki derneklerin yürütme organlarında yapılan görevler için toplantı katılım desteği ödenmez.</w:t>
      </w:r>
      <w:bookmarkEnd w:id="0"/>
    </w:p>
    <w:sectPr w:rsidR="00ED7B4B" w:rsidRPr="00FD1B9D" w:rsidSect="00AB3B8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F6D"/>
    <w:multiLevelType w:val="hybridMultilevel"/>
    <w:tmpl w:val="F76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FA7"/>
    <w:multiLevelType w:val="hybridMultilevel"/>
    <w:tmpl w:val="F76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B1F"/>
    <w:multiLevelType w:val="hybridMultilevel"/>
    <w:tmpl w:val="C8CC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760E"/>
    <w:multiLevelType w:val="hybridMultilevel"/>
    <w:tmpl w:val="742C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4B"/>
    <w:rsid w:val="000419F2"/>
    <w:rsid w:val="00061A06"/>
    <w:rsid w:val="001C4944"/>
    <w:rsid w:val="0021353C"/>
    <w:rsid w:val="00255F26"/>
    <w:rsid w:val="00327FF2"/>
    <w:rsid w:val="0036047C"/>
    <w:rsid w:val="00367FC5"/>
    <w:rsid w:val="00383C23"/>
    <w:rsid w:val="003C7DDD"/>
    <w:rsid w:val="004141D3"/>
    <w:rsid w:val="00420580"/>
    <w:rsid w:val="00442C0C"/>
    <w:rsid w:val="004564CB"/>
    <w:rsid w:val="004B454D"/>
    <w:rsid w:val="004D5F6C"/>
    <w:rsid w:val="004E14C3"/>
    <w:rsid w:val="004F671A"/>
    <w:rsid w:val="0053294C"/>
    <w:rsid w:val="00547339"/>
    <w:rsid w:val="005D67EE"/>
    <w:rsid w:val="00664299"/>
    <w:rsid w:val="00686866"/>
    <w:rsid w:val="00756295"/>
    <w:rsid w:val="00776ADB"/>
    <w:rsid w:val="007D026D"/>
    <w:rsid w:val="007E5461"/>
    <w:rsid w:val="00852EA6"/>
    <w:rsid w:val="00853E27"/>
    <w:rsid w:val="00872E68"/>
    <w:rsid w:val="0088137A"/>
    <w:rsid w:val="00881AB0"/>
    <w:rsid w:val="008C7B8D"/>
    <w:rsid w:val="008D525C"/>
    <w:rsid w:val="008F79A4"/>
    <w:rsid w:val="00920BD1"/>
    <w:rsid w:val="009A3EAF"/>
    <w:rsid w:val="009C46C4"/>
    <w:rsid w:val="009C4914"/>
    <w:rsid w:val="00A364FB"/>
    <w:rsid w:val="00A80C27"/>
    <w:rsid w:val="00A902A0"/>
    <w:rsid w:val="00AB3B85"/>
    <w:rsid w:val="00B2768B"/>
    <w:rsid w:val="00B762C1"/>
    <w:rsid w:val="00BB0EE8"/>
    <w:rsid w:val="00BC1746"/>
    <w:rsid w:val="00BE4840"/>
    <w:rsid w:val="00C172D8"/>
    <w:rsid w:val="00C17DAE"/>
    <w:rsid w:val="00C24A96"/>
    <w:rsid w:val="00C430CD"/>
    <w:rsid w:val="00C821B3"/>
    <w:rsid w:val="00D051F0"/>
    <w:rsid w:val="00D2530D"/>
    <w:rsid w:val="00DB1E7D"/>
    <w:rsid w:val="00E359AF"/>
    <w:rsid w:val="00ED237E"/>
    <w:rsid w:val="00ED7B4B"/>
    <w:rsid w:val="00F538AB"/>
    <w:rsid w:val="00F70BEA"/>
    <w:rsid w:val="00F737CA"/>
    <w:rsid w:val="00F960C6"/>
    <w:rsid w:val="00FC6B83"/>
    <w:rsid w:val="00FD1B9D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18366-0D76-42AF-9E6C-DA2BD67B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B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9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2D8"/>
    <w:rPr>
      <w:rFonts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2D8"/>
    <w:rPr>
      <w:rFonts w:cs="Times New Roman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8C7B8D"/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C7B8D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7B8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7B8D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7B8D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7B8D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</dc:creator>
  <cp:lastModifiedBy>user</cp:lastModifiedBy>
  <cp:revision>3</cp:revision>
  <cp:lastPrinted>2017-12-25T05:42:00Z</cp:lastPrinted>
  <dcterms:created xsi:type="dcterms:W3CDTF">2019-08-02T12:26:00Z</dcterms:created>
  <dcterms:modified xsi:type="dcterms:W3CDTF">2019-08-02T12:27:00Z</dcterms:modified>
</cp:coreProperties>
</file>